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806A1" w14:textId="77777777" w:rsidR="00BE34E6" w:rsidRDefault="00000000">
      <w:pPr>
        <w:spacing w:before="240" w:after="200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Propuestas seleccionadas de la Primera Convocatoria 2026</w:t>
      </w:r>
    </w:p>
    <w:p w14:paraId="7664B6F3" w14:textId="5EC7DBCB" w:rsidR="00B70FD8" w:rsidRDefault="00000000">
      <w:pPr>
        <w:spacing w:before="240" w:after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PROPUESTAS DE FORMACIÓN DOCENTE ARTICULACIÓN CLE – ISFD-UNIVERSIDADES SELECCIONADAS 2026</w:t>
      </w:r>
    </w:p>
    <w:p w14:paraId="19E2B844" w14:textId="3447F062" w:rsidR="00BE34E6" w:rsidRPr="00B70FD8" w:rsidRDefault="00BE34E6" w:rsidP="00B70FD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1480"/>
        <w:gridCol w:w="3769"/>
        <w:gridCol w:w="4569"/>
        <w:gridCol w:w="5442"/>
      </w:tblGrid>
      <w:tr w:rsidR="00BE34E6" w14:paraId="0A985F13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29C3C09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Nº</w:t>
            </w:r>
            <w:proofErr w:type="spellEnd"/>
          </w:p>
          <w:p w14:paraId="55C09AC0" w14:textId="77777777" w:rsidR="00BE34E6" w:rsidRDefault="00BE34E6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35" w:type="pct"/>
            <w:shd w:val="clear" w:color="auto" w:fill="FFFFFF"/>
            <w:vAlign w:val="center"/>
          </w:tcPr>
          <w:p w14:paraId="58FDAA8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Destinatarios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16845477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Título de la propuesta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6DA9150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Instituciones que articulan</w:t>
            </w:r>
          </w:p>
        </w:tc>
      </w:tr>
      <w:tr w:rsidR="00BE34E6" w14:paraId="76545E4E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128411E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6FB0898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62984D51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bookmarkStart w:id="0" w:name="_heading=h.8jpq9rmdb6st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Comprensión lectora y producción escrita de textos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07DAF778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ISFD Manuel Belgrano y el Consejo Local de Educación (CLE) de las localidades de Brinkmann y Freyre.</w:t>
            </w:r>
          </w:p>
        </w:tc>
      </w:tr>
      <w:tr w:rsidR="00BE34E6" w14:paraId="4E81031F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1DB2BA84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6CAA2E3F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57BD0DF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Geometría en la cultura digital: diseño de propuestas problematizadoras para el aula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0ACE7A5B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UNC </w:t>
            </w:r>
          </w:p>
          <w:p w14:paraId="2E38A79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Unquillo </w:t>
            </w:r>
          </w:p>
        </w:tc>
      </w:tr>
      <w:tr w:rsidR="00BE34E6" w14:paraId="2E12F8FA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4661A4D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2AFE7BA4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7FDA15BF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Geometría en Acción: Secuencias para el pasaje del Dibujo a la Figura entre lo </w:t>
            </w:r>
          </w:p>
          <w:p w14:paraId="6C81320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concreto y lo digital.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336A0BB1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Almafuerte </w:t>
            </w:r>
          </w:p>
          <w:p w14:paraId="064F5F98" w14:textId="77777777" w:rsidR="00BE34E6" w:rsidRDefault="00000000" w:rsidP="00B70FD8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ISFD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Manuel Estrada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E34E6" w14:paraId="752D24F8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28E64F7C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26841886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Docentes de educación primaria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34AD834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Palabras que hacen la escuela: Enseñar oralidad desde la práctica 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7F930AC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Oliva 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Pampayasta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Norte </w:t>
            </w:r>
          </w:p>
          <w:p w14:paraId="471113B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ISFD Catalina Caviglia de Visca </w:t>
            </w:r>
          </w:p>
        </w:tc>
      </w:tr>
      <w:tr w:rsidR="00BE34E6" w14:paraId="10C20A21" w14:textId="77777777" w:rsidTr="00B70FD8">
        <w:trPr>
          <w:trHeight w:val="1680"/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5FF03CB9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5</w:t>
            </w:r>
          </w:p>
          <w:p w14:paraId="1E565E26" w14:textId="77777777" w:rsidR="00BE34E6" w:rsidRDefault="00BE34E6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35" w:type="pct"/>
            <w:shd w:val="clear" w:color="auto" w:fill="FFFFFF"/>
            <w:vAlign w:val="center"/>
          </w:tcPr>
          <w:p w14:paraId="7266A29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6678129B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IA aplicada a la escritura en Lengua y Literatura: Construcción de situaciones problemáticas y evaluación formativa en la Escuela Posible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276EB47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Balnearia y Miramar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Ansenuza</w:t>
            </w:r>
            <w:proofErr w:type="spellEnd"/>
          </w:p>
          <w:p w14:paraId="5D0E82F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Instituto Superior de Formación Santa Teresita</w:t>
            </w:r>
          </w:p>
        </w:tc>
      </w:tr>
      <w:tr w:rsidR="00BE34E6" w14:paraId="72F8842B" w14:textId="77777777" w:rsidTr="00B70FD8">
        <w:trPr>
          <w:trHeight w:val="1425"/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7F0B5EC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723F69A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05C62862" w14:textId="77777777" w:rsidR="00BE34E6" w:rsidRDefault="00000000" w:rsidP="00B70FD8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Geometría: del dibujo a la figura. construir, argumentar y analizar errores en el aula.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1E07E7EF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Balnearia y Miramar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Ansenuza</w:t>
            </w:r>
            <w:proofErr w:type="spellEnd"/>
          </w:p>
          <w:p w14:paraId="3059755F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Instituto Superior de Formación Santa Teresita</w:t>
            </w:r>
          </w:p>
        </w:tc>
      </w:tr>
      <w:tr w:rsidR="00BE34E6" w14:paraId="3359571A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42F34A7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0A7CF0A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762A0C3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Texto literario y géneros discursivos: orientaciones para la enseñanza de la comprensión lectora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46228A7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Valle Hermoso</w:t>
            </w:r>
          </w:p>
          <w:p w14:paraId="3627E3C2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Instituto Superior de Formación Docente IESS</w:t>
            </w:r>
          </w:p>
        </w:tc>
      </w:tr>
      <w:tr w:rsidR="00BE34E6" w14:paraId="171E320F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056F612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1CEFE84C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3AAF6322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 enseñanza de la geometría, del copiado a la construcción, conceptos claves, problemas geométricos.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757AD9A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Villa Allende </w:t>
            </w:r>
          </w:p>
          <w:p w14:paraId="04FDC93F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ISFD Gral. San Martín </w:t>
            </w:r>
          </w:p>
        </w:tc>
      </w:tr>
      <w:tr w:rsidR="00BE34E6" w14:paraId="51650472" w14:textId="77777777" w:rsidTr="00B70FD8">
        <w:trPr>
          <w:trHeight w:val="1399"/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7C731774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6657AB3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4C500A0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Enseñar geometría hoy: del papel a los entornos digitales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359CF54C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Cruz del Eje</w:t>
            </w:r>
          </w:p>
          <w:p w14:paraId="617B472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Escuela Normal Superior "República del Perú"</w:t>
            </w:r>
          </w:p>
        </w:tc>
      </w:tr>
      <w:tr w:rsidR="00BE34E6" w14:paraId="08EC24EC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2B68777C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61BCA35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1CD42664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La formación de mediadores de lectura literaria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11D18A9F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Camilo Aldao</w:t>
            </w:r>
          </w:p>
          <w:p w14:paraId="2EBFA36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Escuela Normal Superior Maestros Argentinos</w:t>
            </w:r>
          </w:p>
        </w:tc>
      </w:tr>
      <w:tr w:rsidR="00BE34E6" w14:paraId="5846A7B5" w14:textId="77777777" w:rsidTr="00B70FD8">
        <w:trPr>
          <w:trHeight w:val="1491"/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6651334B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5429C1F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610365B7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 la respuesta automática a la pregunta potente: mediación docente e inteligencia artificial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5A620BC6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de Santa Catalina Holmberg,</w:t>
            </w:r>
          </w:p>
          <w:p w14:paraId="7E6A9327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Las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Higueras  y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Río Cuarto</w:t>
            </w:r>
          </w:p>
          <w:p w14:paraId="599C3268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Instituto Superior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Maria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Inmaculada </w:t>
            </w:r>
          </w:p>
        </w:tc>
      </w:tr>
      <w:tr w:rsidR="00BE34E6" w14:paraId="118F4B6A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299CA21F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79045128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35AA59D4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enseñanza de la oralidad, lectura y escritura: planificación didáctica a partir de proyectos situados y el uso de herramientas tecnológicas en el marco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TransFORMAR.CBA</w:t>
            </w:r>
            <w:proofErr w:type="spellEnd"/>
          </w:p>
        </w:tc>
        <w:tc>
          <w:tcPr>
            <w:tcW w:w="1783" w:type="pct"/>
            <w:shd w:val="clear" w:color="auto" w:fill="FFFFFF"/>
            <w:vAlign w:val="center"/>
          </w:tcPr>
          <w:p w14:paraId="6344DBE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Unquillo</w:t>
            </w:r>
          </w:p>
          <w:p w14:paraId="63B4139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Universidad Nacional de Córdoba</w:t>
            </w:r>
          </w:p>
          <w:p w14:paraId="0E6155D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(Universidad Popular de Unquillo)</w:t>
            </w:r>
          </w:p>
          <w:p w14:paraId="4725D5FE" w14:textId="77777777" w:rsidR="00BE34E6" w:rsidRDefault="00BE34E6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BE34E6" w14:paraId="5E3FCE91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414CE8B1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3E87973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72C09BFA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Escribir en tiempos de Inteligencia Artificial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622CA9D9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Sampacho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Coronel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Moldes, Bulnes, Suco, Achiras, Las Vertientes</w:t>
            </w:r>
          </w:p>
          <w:p w14:paraId="667CD68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ISFD Juan Cinotto</w:t>
            </w:r>
          </w:p>
        </w:tc>
      </w:tr>
      <w:tr w:rsidR="00BE34E6" w14:paraId="5A65FC94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50E4675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14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655E610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70BE431B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 texto como una maquinaria perezosa. Herramientas lingüísticas para la comprensión lectora.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4E2147A9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Villa del Rosario y Luque</w:t>
            </w:r>
          </w:p>
          <w:p w14:paraId="6DC70B1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Instituto Inmaculado Corazón de María</w:t>
            </w:r>
          </w:p>
          <w:p w14:paraId="080246E2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-Adoratrices-</w:t>
            </w:r>
          </w:p>
        </w:tc>
      </w:tr>
      <w:tr w:rsidR="00BE34E6" w14:paraId="5C173785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1597A79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7605F07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5CE65161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Enseñanza de la Geometría; del dibujo a la figura.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0ACCDBC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Gral. Cabrera</w:t>
            </w:r>
          </w:p>
          <w:p w14:paraId="7017CCC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Instituto Superior Jerónimo Luis De Cabrera </w:t>
            </w:r>
          </w:p>
        </w:tc>
      </w:tr>
      <w:tr w:rsidR="00BE34E6" w14:paraId="2AD1C8CE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01B9CBB4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4FC85876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53F676D1" w14:textId="77777777" w:rsidR="00BE34E6" w:rsidRDefault="00000000" w:rsidP="00B70FD8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La enseñanza de la multiplicación y la división en la escuela: ¿en problemas? 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3139198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Oncativo </w:t>
            </w:r>
          </w:p>
          <w:p w14:paraId="76941AB7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Instituto Oncativo de Nivel Medio y Superior</w:t>
            </w:r>
          </w:p>
        </w:tc>
      </w:tr>
      <w:tr w:rsidR="00BE34E6" w14:paraId="68E60D23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4D11571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17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2D46AF1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0BB73BB4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Cuando leer es comprender: estrategias para el desarrollo de la lectura en la escuela.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0F7A2D07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Oncativo </w:t>
            </w:r>
          </w:p>
          <w:p w14:paraId="5D1E27B4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Instituto Oncativo de Nivel Medio y Superior</w:t>
            </w:r>
          </w:p>
        </w:tc>
      </w:tr>
      <w:tr w:rsidR="00BE34E6" w14:paraId="0EA6EA7D" w14:textId="77777777" w:rsidTr="00B70FD8">
        <w:trPr>
          <w:trHeight w:val="1485"/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5C92F55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0CDC0872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703CA31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La escuela que cuenta: narrativas digitales para difundir experiencias educativas 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614A044B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San Antonio de Arredondo y Mayu Sumaj</w:t>
            </w:r>
          </w:p>
          <w:p w14:paraId="6F93A828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ISFD Parroquial San José </w:t>
            </w:r>
          </w:p>
        </w:tc>
      </w:tr>
      <w:tr w:rsidR="00BE34E6" w14:paraId="705E5138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347E7CE0" w14:textId="77777777" w:rsidR="00BE34E6" w:rsidRDefault="00BE34E6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73897171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7AD1F49B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63A1E88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La construcción del sentido de los números racionales: Progresiones y desafíos didácticos 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55634802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Berrotarán</w:t>
            </w:r>
          </w:p>
          <w:p w14:paraId="5CCE45F3" w14:textId="77777777" w:rsidR="00BE34E6" w:rsidRDefault="00000000" w:rsidP="00B70FD8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bookmarkStart w:id="1" w:name="_heading=h.7cc2rnczqn4a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ISFD José Manuel Estrada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de  Almafuerte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BE34E6" w14:paraId="632FA80C" w14:textId="77777777" w:rsidTr="00B70FD8">
        <w:trPr>
          <w:trHeight w:val="1567"/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6D5EB84B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65D1054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1EC3CA76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Del Diseño Curricular al aula: enseñar, evaluar y articular aprendizajes en</w:t>
            </w:r>
          </w:p>
          <w:p w14:paraId="583AD2A7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Lengua y Literatura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63B03CF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.Malagueño</w:t>
            </w:r>
            <w:proofErr w:type="gramEnd"/>
          </w:p>
          <w:p w14:paraId="7B1EAF1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Instituto Parroquial San José</w:t>
            </w:r>
          </w:p>
        </w:tc>
      </w:tr>
      <w:tr w:rsidR="00BE34E6" w14:paraId="0BC18EC3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364EB218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0413257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Docentes de educación primaria de gestión estatal y privada. 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6D917C3B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Aportes para promover saberes matemáticos en contextos inclusivos y fortalecer las prácticas</w:t>
            </w:r>
          </w:p>
          <w:p w14:paraId="0157C525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 enseñanza del campo conceptual aditivo y multiplicativo 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1F32CA86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Villa Santa Rosa,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Ucacha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Inriville</w:t>
            </w:r>
            <w:proofErr w:type="spellEnd"/>
          </w:p>
          <w:p w14:paraId="7A90455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ISFD "Renée Trettel De Fabián"</w:t>
            </w:r>
          </w:p>
        </w:tc>
      </w:tr>
      <w:tr w:rsidR="00BE34E6" w14:paraId="098AC9D9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1B8E90DB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22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4757D602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0FB9EA4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Números que tienen Sentido: del Cálculo a la Argumentación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6A5CD684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Cruz Del Eje </w:t>
            </w:r>
          </w:p>
          <w:p w14:paraId="069E7F6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UPC Sede Regional Arturo Capdevila </w:t>
            </w:r>
          </w:p>
        </w:tc>
      </w:tr>
      <w:tr w:rsidR="00BE34E6" w14:paraId="68D4BB9B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2C6E301F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1A38E82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142E3626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Pensar multiplicativamente: problemas, estrategias y modelos para la enseñanza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4BE0027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Río Cuarto </w:t>
            </w:r>
          </w:p>
          <w:p w14:paraId="6BCB144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Escuela Normal Superior Justo José de Urquiza</w:t>
            </w:r>
          </w:p>
        </w:tc>
      </w:tr>
      <w:tr w:rsidR="00BE34E6" w14:paraId="4A4265E9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442E19E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37A5732A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613FD278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Lectura, escritura e inteligencia artificial: desafíos pedagógicos</w:t>
            </w:r>
          </w:p>
          <w:p w14:paraId="687A38FB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herramientas didácticas para la formación docente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33E8EAE6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Cosquín </w:t>
            </w:r>
          </w:p>
          <w:p w14:paraId="09883ABF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ISFD IESS</w:t>
            </w:r>
          </w:p>
        </w:tc>
      </w:tr>
      <w:tr w:rsidR="00BE34E6" w14:paraId="637EF2D3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704C822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4229B1D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54993ED4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Evaluación formativa en lectura, oralidad y escritura con asistencia de IA desde una </w:t>
            </w:r>
          </w:p>
          <w:p w14:paraId="160C392A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perspectiva humanista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6DF9B42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Deán Funes </w:t>
            </w:r>
          </w:p>
          <w:p w14:paraId="1F824432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ESBA Martin Santiago</w:t>
            </w:r>
          </w:p>
        </w:tc>
      </w:tr>
      <w:tr w:rsidR="00BE34E6" w14:paraId="5CFD8253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18367F7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26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7DC5BB6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25B2FB7E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Leer y crear desde las imágenes: </w:t>
            </w:r>
          </w:p>
          <w:p w14:paraId="5E66D688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historieta como dispositivo alfabetizador 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2A40FD5E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Deán Funes </w:t>
            </w:r>
          </w:p>
          <w:p w14:paraId="1A44D07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ESBA Martin Santiago</w:t>
            </w:r>
          </w:p>
        </w:tc>
      </w:tr>
      <w:tr w:rsidR="00BE34E6" w14:paraId="57110BED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047D8CF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5F96696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2857582F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Escribir para pensar y comunicar: la enseñanza de la escritura académica en la escuela. 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39DED7E5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CLE LEONES </w:t>
            </w:r>
          </w:p>
          <w:p w14:paraId="350D3758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ESCBA de Leones</w:t>
            </w:r>
          </w:p>
        </w:tc>
      </w:tr>
      <w:tr w:rsidR="00BE34E6" w14:paraId="20A2FF36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44035E96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50507203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3932CEE8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Enseñar Números Racionales: de la Exploración a la Sistematización.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6D3870BF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Noetinger</w:t>
            </w:r>
            <w:proofErr w:type="spellEnd"/>
          </w:p>
          <w:p w14:paraId="294A40C1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ISFD Victoria Ocampo</w:t>
            </w:r>
          </w:p>
        </w:tc>
      </w:tr>
      <w:tr w:rsidR="00BE34E6" w14:paraId="0EC29913" w14:textId="77777777" w:rsidTr="00B70FD8">
        <w:trPr>
          <w:jc w:val="center"/>
        </w:trPr>
        <w:tc>
          <w:tcPr>
            <w:tcW w:w="485" w:type="pct"/>
            <w:shd w:val="clear" w:color="auto" w:fill="FFFFFF"/>
            <w:vAlign w:val="center"/>
          </w:tcPr>
          <w:p w14:paraId="28257EF4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</w:t>
            </w:r>
          </w:p>
        </w:tc>
        <w:tc>
          <w:tcPr>
            <w:tcW w:w="1235" w:type="pct"/>
            <w:shd w:val="clear" w:color="auto" w:fill="FFFFFF"/>
            <w:vAlign w:val="center"/>
          </w:tcPr>
          <w:p w14:paraId="4184234B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Docentes de educación primaria y secundaria de gestión estatal y privada.</w:t>
            </w:r>
          </w:p>
        </w:tc>
        <w:tc>
          <w:tcPr>
            <w:tcW w:w="1497" w:type="pct"/>
            <w:shd w:val="clear" w:color="auto" w:fill="FFFFFF"/>
            <w:vAlign w:val="center"/>
          </w:tcPr>
          <w:p w14:paraId="054AC71F" w14:textId="77777777" w:rsidR="00BE34E6" w:rsidRDefault="00000000" w:rsidP="00B70F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 división como posibilidad de articulación entre niveles: relación versus operación</w:t>
            </w:r>
          </w:p>
        </w:tc>
        <w:tc>
          <w:tcPr>
            <w:tcW w:w="1783" w:type="pct"/>
            <w:shd w:val="clear" w:color="auto" w:fill="FFFFFF"/>
            <w:vAlign w:val="center"/>
          </w:tcPr>
          <w:p w14:paraId="20C59FB2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CLE Río Cuarto</w:t>
            </w:r>
          </w:p>
          <w:p w14:paraId="588C2250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Santa Catalina Holmberg, </w:t>
            </w:r>
          </w:p>
          <w:p w14:paraId="130D4F2D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Las Higueras</w:t>
            </w:r>
          </w:p>
          <w:p w14:paraId="00A32B59" w14:textId="77777777" w:rsidR="00BE34E6" w:rsidRDefault="00000000" w:rsidP="00B70FD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Instituto Superior María Inmaculada</w:t>
            </w:r>
          </w:p>
        </w:tc>
      </w:tr>
    </w:tbl>
    <w:p w14:paraId="5A773A08" w14:textId="77777777" w:rsidR="00BE34E6" w:rsidRDefault="00BE34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BE34E6">
      <w:headerReference w:type="default" r:id="rId7"/>
      <w:footerReference w:type="default" r:id="rId8"/>
      <w:pgSz w:w="16838" w:h="23811"/>
      <w:pgMar w:top="2267" w:right="566" w:bottom="566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107EE" w14:textId="77777777" w:rsidR="00A85CC6" w:rsidRDefault="00A85CC6">
      <w:pPr>
        <w:spacing w:line="240" w:lineRule="auto"/>
      </w:pPr>
      <w:r>
        <w:separator/>
      </w:r>
    </w:p>
  </w:endnote>
  <w:endnote w:type="continuationSeparator" w:id="0">
    <w:p w14:paraId="64875A99" w14:textId="77777777" w:rsidR="00A85CC6" w:rsidRDefault="00A85C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5719EE-EB42-4E9F-919D-DC3E2EDF08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13180C-69B9-4F14-BB26-E43746C85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A88F1" w14:textId="77777777" w:rsidR="00BE34E6" w:rsidRDefault="00000000">
    <w:r>
      <w:rPr>
        <w:noProof/>
      </w:rPr>
      <w:drawing>
        <wp:inline distT="114300" distB="114300" distL="114300" distR="114300" wp14:anchorId="6FE8CA4B" wp14:editId="50A58AD8">
          <wp:extent cx="9702000" cy="1054100"/>
          <wp:effectExtent l="0" t="0" r="0" b="0"/>
          <wp:docPr id="20461140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0200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85335" w14:textId="77777777" w:rsidR="00A85CC6" w:rsidRDefault="00A85CC6">
      <w:pPr>
        <w:spacing w:line="240" w:lineRule="auto"/>
      </w:pPr>
      <w:r>
        <w:separator/>
      </w:r>
    </w:p>
  </w:footnote>
  <w:footnote w:type="continuationSeparator" w:id="0">
    <w:p w14:paraId="79F05ECA" w14:textId="77777777" w:rsidR="00A85CC6" w:rsidRDefault="00A85C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DFF97" w14:textId="77777777" w:rsidR="00BE34E6" w:rsidRDefault="00000000">
    <w:pPr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E7E48A0" wp14:editId="0DB4E603">
          <wp:simplePos x="0" y="0"/>
          <wp:positionH relativeFrom="column">
            <wp:posOffset>-485773</wp:posOffset>
          </wp:positionH>
          <wp:positionV relativeFrom="paragraph">
            <wp:posOffset>-342898</wp:posOffset>
          </wp:positionV>
          <wp:extent cx="10433288" cy="1005170"/>
          <wp:effectExtent l="0" t="0" r="0" b="0"/>
          <wp:wrapNone/>
          <wp:docPr id="6244704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33288" cy="1005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4E6"/>
    <w:rsid w:val="007931F6"/>
    <w:rsid w:val="00A85CC6"/>
    <w:rsid w:val="00B70FD8"/>
    <w:rsid w:val="00BE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FE53C"/>
  <w15:docId w15:val="{95367E1E-426D-4DFB-9EEB-ED9263B2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B70FD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0FD8"/>
  </w:style>
  <w:style w:type="paragraph" w:styleId="Piedepgina">
    <w:name w:val="footer"/>
    <w:basedOn w:val="Normal"/>
    <w:link w:val="PiedepginaCar"/>
    <w:uiPriority w:val="99"/>
    <w:unhideWhenUsed/>
    <w:rsid w:val="00B70FD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zlUt9iRbtU4FH8PR1Jx1Pffcgw==">CgMxLjAyDmguOGpwcTlybWRiNnN0Mg5oLjdjYzJybmN6cW40YTgAciExZ2N4WEtEOC1od0xRWHh2VUIwWlhJSVJSQWxLUDlFdHg=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1017</Words>
  <Characters>5595</Characters>
  <Application>Microsoft Office Word</Application>
  <DocSecurity>0</DocSecurity>
  <Lines>46</Lines>
  <Paragraphs>13</Paragraphs>
  <ScaleCrop>false</ScaleCrop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</dc:creator>
  <cp:lastModifiedBy>Esteban</cp:lastModifiedBy>
  <cp:revision>2</cp:revision>
  <dcterms:created xsi:type="dcterms:W3CDTF">2026-04-23T18:23:00Z</dcterms:created>
  <dcterms:modified xsi:type="dcterms:W3CDTF">2026-04-23T18:23:00Z</dcterms:modified>
</cp:coreProperties>
</file>