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6E1" w:rsidRDefault="00C636E1" w:rsidP="00560E02">
      <w:pPr>
        <w:spacing w:after="0" w:line="240" w:lineRule="auto"/>
        <w:jc w:val="center"/>
        <w:rPr>
          <w:rFonts w:ascii="Arial Narrow" w:hAnsi="Arial Narrow"/>
          <w:b/>
          <w:sz w:val="28"/>
          <w:szCs w:val="24"/>
          <w:lang w:val="es-ES"/>
        </w:rPr>
      </w:pPr>
    </w:p>
    <w:p w:rsidR="00C636E1" w:rsidRDefault="00C636E1" w:rsidP="00560E02">
      <w:pPr>
        <w:spacing w:after="0" w:line="240" w:lineRule="auto"/>
        <w:jc w:val="center"/>
        <w:rPr>
          <w:rFonts w:ascii="Arial Narrow" w:hAnsi="Arial Narrow"/>
          <w:b/>
          <w:sz w:val="28"/>
          <w:szCs w:val="24"/>
          <w:lang w:val="es-ES"/>
        </w:rPr>
      </w:pPr>
    </w:p>
    <w:p w:rsidR="00C636E1" w:rsidRDefault="00C636E1" w:rsidP="00560E02">
      <w:pPr>
        <w:spacing w:after="0" w:line="240" w:lineRule="auto"/>
        <w:jc w:val="center"/>
        <w:rPr>
          <w:rFonts w:ascii="Arial Narrow" w:hAnsi="Arial Narrow"/>
          <w:b/>
          <w:sz w:val="28"/>
          <w:szCs w:val="24"/>
          <w:lang w:val="es-ES"/>
        </w:rPr>
      </w:pPr>
    </w:p>
    <w:p w:rsidR="00560E02" w:rsidRPr="000338F2" w:rsidRDefault="00560E02" w:rsidP="00560E02">
      <w:pPr>
        <w:spacing w:after="0" w:line="240" w:lineRule="auto"/>
        <w:jc w:val="center"/>
        <w:rPr>
          <w:rFonts w:ascii="Arial Narrow" w:hAnsi="Arial Narrow"/>
          <w:b/>
          <w:i/>
          <w:sz w:val="28"/>
          <w:szCs w:val="24"/>
          <w:u w:val="single"/>
          <w:lang w:val="es-ES"/>
        </w:rPr>
      </w:pPr>
      <w:r w:rsidRPr="000338F2">
        <w:rPr>
          <w:rFonts w:ascii="Arial Narrow" w:hAnsi="Arial Narrow"/>
          <w:b/>
          <w:sz w:val="28"/>
          <w:szCs w:val="24"/>
          <w:lang w:val="es-ES"/>
        </w:rPr>
        <w:t xml:space="preserve">PROGRAMA NACIONAL </w:t>
      </w:r>
      <w:r w:rsidRPr="00BE3B1A">
        <w:rPr>
          <w:rFonts w:ascii="Arial Narrow" w:hAnsi="Arial Narrow"/>
          <w:b/>
          <w:i/>
          <w:sz w:val="28"/>
          <w:szCs w:val="24"/>
          <w:lang w:val="es-ES"/>
        </w:rPr>
        <w:t>“NUESTRA ESCUELA”</w:t>
      </w:r>
    </w:p>
    <w:p w:rsidR="00560E02" w:rsidRDefault="00560E02" w:rsidP="003E02B3">
      <w:pPr>
        <w:jc w:val="center"/>
        <w:rPr>
          <w:rFonts w:ascii="Bookman Old Style" w:hAnsi="Bookman Old Style"/>
          <w:b/>
          <w:sz w:val="28"/>
          <w:szCs w:val="24"/>
        </w:rPr>
      </w:pPr>
    </w:p>
    <w:p w:rsidR="00C636E1" w:rsidRDefault="00C636E1" w:rsidP="003E02B3">
      <w:pPr>
        <w:jc w:val="center"/>
        <w:rPr>
          <w:rFonts w:ascii="Bookman Old Style" w:hAnsi="Bookman Old Style"/>
          <w:b/>
          <w:sz w:val="28"/>
          <w:szCs w:val="24"/>
        </w:rPr>
      </w:pPr>
    </w:p>
    <w:p w:rsidR="00C636E1" w:rsidRDefault="00C636E1" w:rsidP="003E02B3">
      <w:pPr>
        <w:jc w:val="center"/>
        <w:rPr>
          <w:rFonts w:ascii="Bookman Old Style" w:hAnsi="Bookman Old Style"/>
          <w:b/>
          <w:sz w:val="28"/>
          <w:szCs w:val="24"/>
        </w:rPr>
      </w:pPr>
    </w:p>
    <w:p w:rsidR="003E02B3" w:rsidRDefault="003E02B3" w:rsidP="003E02B3">
      <w:pPr>
        <w:jc w:val="center"/>
        <w:rPr>
          <w:rFonts w:ascii="Bookman Old Style" w:hAnsi="Bookman Old Style"/>
          <w:b/>
          <w:sz w:val="28"/>
          <w:szCs w:val="24"/>
        </w:rPr>
      </w:pPr>
      <w:r w:rsidRPr="003E02B3">
        <w:rPr>
          <w:rFonts w:ascii="Bookman Old Style" w:hAnsi="Bookman Old Style"/>
          <w:b/>
          <w:sz w:val="28"/>
          <w:szCs w:val="24"/>
        </w:rPr>
        <w:t>ANEXO I</w:t>
      </w:r>
    </w:p>
    <w:p w:rsidR="00560E02" w:rsidRPr="003E02B3" w:rsidRDefault="00560E02" w:rsidP="003E02B3">
      <w:pPr>
        <w:jc w:val="center"/>
        <w:rPr>
          <w:rFonts w:ascii="Bookman Old Style" w:hAnsi="Bookman Old Style"/>
          <w:b/>
          <w:sz w:val="28"/>
          <w:szCs w:val="24"/>
        </w:rPr>
      </w:pPr>
    </w:p>
    <w:p w:rsidR="003E02B3" w:rsidRDefault="003E02B3" w:rsidP="00896882">
      <w:pPr>
        <w:jc w:val="both"/>
      </w:pPr>
      <w:r>
        <w:t>La presente selección de textos pretende enriquecer los recorridos de lecturas que vienen realizando las escuelas de la provincia.</w:t>
      </w:r>
    </w:p>
    <w:p w:rsidR="00896882" w:rsidRDefault="003E02B3" w:rsidP="00BD1C44">
      <w:pPr>
        <w:jc w:val="both"/>
      </w:pPr>
      <w:r>
        <w:t>Los Equipos Directivos utilizarán estos y otros textos que, seleccionados y acordados con el Tutor, formarán parte de las lecturas previas a cada Jornada Institucional 2017</w:t>
      </w:r>
      <w:r w:rsidR="0007550A">
        <w:t xml:space="preserve"> que podrán desarrollar los docentes</w:t>
      </w:r>
      <w:r>
        <w:t>.</w:t>
      </w:r>
      <w:r w:rsidR="00896882">
        <w:t xml:space="preserve"> Su elección estará definida por intereses, necesidades,</w:t>
      </w:r>
      <w:r w:rsidR="0007550A">
        <w:t xml:space="preserve"> inquietudes, prioridades…</w:t>
      </w:r>
    </w:p>
    <w:p w:rsidR="00C636E1" w:rsidRDefault="00C636E1" w:rsidP="00BD1C44">
      <w:pPr>
        <w:jc w:val="both"/>
      </w:pPr>
    </w:p>
    <w:p w:rsidR="00C636E1" w:rsidRPr="00BD1C44" w:rsidRDefault="00C636E1" w:rsidP="00BD1C44">
      <w:pPr>
        <w:jc w:val="both"/>
      </w:pPr>
    </w:p>
    <w:tbl>
      <w:tblPr>
        <w:tblStyle w:val="Tablaconcuadrcula"/>
        <w:tblW w:w="0" w:type="auto"/>
        <w:tblLook w:val="04A0" w:firstRow="1" w:lastRow="0" w:firstColumn="1" w:lastColumn="0" w:noHBand="0" w:noVBand="1"/>
      </w:tblPr>
      <w:tblGrid>
        <w:gridCol w:w="9545"/>
      </w:tblGrid>
      <w:tr w:rsidR="00896882" w:rsidTr="00896882">
        <w:tc>
          <w:tcPr>
            <w:tcW w:w="9545" w:type="dxa"/>
          </w:tcPr>
          <w:p w:rsidR="00BD1C44" w:rsidRDefault="00BD1C44" w:rsidP="00BD1C44">
            <w:pPr>
              <w:jc w:val="center"/>
              <w:rPr>
                <w:b/>
                <w:szCs w:val="24"/>
              </w:rPr>
            </w:pPr>
          </w:p>
          <w:p w:rsidR="00BD1C44" w:rsidRDefault="00BD1C44" w:rsidP="00BD1C44">
            <w:pPr>
              <w:jc w:val="center"/>
              <w:rPr>
                <w:b/>
                <w:szCs w:val="24"/>
              </w:rPr>
            </w:pPr>
            <w:r w:rsidRPr="00BD1C44">
              <w:rPr>
                <w:b/>
                <w:szCs w:val="24"/>
              </w:rPr>
              <w:t>LA ESCUELA INCLUSIVA: UNA OPORTUNIDAD PARA HUMANIZARNOS</w:t>
            </w:r>
          </w:p>
          <w:p w:rsidR="00BD1C44" w:rsidRPr="00C877DB" w:rsidRDefault="00BD1C44" w:rsidP="00BD1C44">
            <w:pPr>
              <w:jc w:val="center"/>
              <w:rPr>
                <w:b/>
                <w:szCs w:val="24"/>
              </w:rPr>
            </w:pPr>
            <w:r w:rsidRPr="00BD1C44">
              <w:rPr>
                <w:szCs w:val="24"/>
              </w:rPr>
              <w:t xml:space="preserve">Miguel López </w:t>
            </w:r>
            <w:r w:rsidRPr="00C877DB">
              <w:rPr>
                <w:szCs w:val="24"/>
              </w:rPr>
              <w:t>Melero</w:t>
            </w:r>
            <w:r w:rsidR="002A6CE7" w:rsidRPr="00C877DB">
              <w:rPr>
                <w:szCs w:val="24"/>
              </w:rPr>
              <w:t xml:space="preserve"> (2012)</w:t>
            </w:r>
          </w:p>
          <w:p w:rsidR="00BD1C44" w:rsidRPr="00C877DB" w:rsidRDefault="002A6CE7" w:rsidP="002A6CE7">
            <w:pPr>
              <w:jc w:val="center"/>
            </w:pPr>
            <w:r w:rsidRPr="00C877DB">
              <w:rPr>
                <w:szCs w:val="24"/>
              </w:rPr>
              <w:t xml:space="preserve">En </w:t>
            </w:r>
            <w:r w:rsidRPr="00C877DB">
              <w:rPr>
                <w:i/>
              </w:rPr>
              <w:t>Revista Interuniversitaria de Formación del Profesorado</w:t>
            </w:r>
            <w:r w:rsidRPr="00C877DB">
              <w:t>, 26 (2), pp. 131-160</w:t>
            </w:r>
            <w:r w:rsidR="002E05B1" w:rsidRPr="00C877DB">
              <w:t>.</w:t>
            </w:r>
          </w:p>
          <w:p w:rsidR="002A6CE7" w:rsidRPr="00BD1C44" w:rsidRDefault="002A6CE7" w:rsidP="002A6CE7">
            <w:pPr>
              <w:jc w:val="center"/>
              <w:rPr>
                <w:szCs w:val="24"/>
              </w:rPr>
            </w:pPr>
          </w:p>
          <w:p w:rsidR="00BD1C44" w:rsidRPr="00BD1C44" w:rsidRDefault="00BD1C44" w:rsidP="00BD1C44">
            <w:pPr>
              <w:rPr>
                <w:i/>
                <w:szCs w:val="24"/>
              </w:rPr>
            </w:pPr>
            <w:r w:rsidRPr="00BD1C44">
              <w:rPr>
                <w:i/>
                <w:szCs w:val="24"/>
              </w:rPr>
              <w:t>Reseña</w:t>
            </w:r>
          </w:p>
          <w:p w:rsidR="00BD1C44" w:rsidRPr="00BD1C44" w:rsidRDefault="00BD1C44" w:rsidP="002A6CE7">
            <w:pPr>
              <w:jc w:val="both"/>
              <w:rPr>
                <w:szCs w:val="24"/>
              </w:rPr>
            </w:pPr>
            <w:r w:rsidRPr="00BD1C44">
              <w:rPr>
                <w:szCs w:val="24"/>
              </w:rPr>
              <w:t xml:space="preserve">El amor y la educación como fundamentos de la escuela inclusiva. El respeto al otro como legítimo otro en la convivencia. </w:t>
            </w:r>
          </w:p>
          <w:p w:rsidR="00BD1C44" w:rsidRPr="00BD1C44" w:rsidRDefault="00BD1C44" w:rsidP="002A6CE7">
            <w:pPr>
              <w:jc w:val="both"/>
              <w:rPr>
                <w:szCs w:val="24"/>
              </w:rPr>
            </w:pPr>
            <w:r w:rsidRPr="00BD1C44">
              <w:rPr>
                <w:szCs w:val="24"/>
              </w:rPr>
              <w:t>El compromiso ético nos desafía a buscar un nuevo proyecto educativo que nos permita aprender a convivir</w:t>
            </w:r>
            <w:r w:rsidR="002A6CE7">
              <w:rPr>
                <w:szCs w:val="24"/>
              </w:rPr>
              <w:t>,</w:t>
            </w:r>
            <w:r w:rsidRPr="00BD1C44">
              <w:rPr>
                <w:szCs w:val="24"/>
              </w:rPr>
              <w:t xml:space="preserve"> como una oportunidad para la libertad y la equidad. Es por ello que se hace necesaria una pedagogía </w:t>
            </w:r>
            <w:r w:rsidR="002A6CE7">
              <w:rPr>
                <w:szCs w:val="24"/>
              </w:rPr>
              <w:t xml:space="preserve"> en la que </w:t>
            </w:r>
            <w:r w:rsidRPr="00BD1C44">
              <w:rPr>
                <w:szCs w:val="24"/>
              </w:rPr>
              <w:t>las personas y las culturas diferentes puedan “aprender a aprender”.</w:t>
            </w:r>
          </w:p>
          <w:p w:rsidR="00BD1C44" w:rsidRDefault="00BD1C44" w:rsidP="00BD1C44">
            <w:pPr>
              <w:rPr>
                <w:i/>
                <w:szCs w:val="24"/>
              </w:rPr>
            </w:pPr>
          </w:p>
          <w:p w:rsidR="00BD1C44" w:rsidRPr="00BD1C44" w:rsidRDefault="00BD1C44" w:rsidP="00BD1C44">
            <w:pPr>
              <w:rPr>
                <w:szCs w:val="24"/>
              </w:rPr>
            </w:pPr>
            <w:r w:rsidRPr="00BD1C44">
              <w:rPr>
                <w:i/>
                <w:szCs w:val="24"/>
              </w:rPr>
              <w:t>Palabras claves</w:t>
            </w:r>
          </w:p>
          <w:p w:rsidR="00BD1C44" w:rsidRDefault="00BD1C44" w:rsidP="002A6CE7">
            <w:pPr>
              <w:jc w:val="both"/>
              <w:rPr>
                <w:szCs w:val="24"/>
              </w:rPr>
            </w:pPr>
            <w:r w:rsidRPr="00BD1C44">
              <w:rPr>
                <w:szCs w:val="24"/>
              </w:rPr>
              <w:t>Amor, respeto, confianza, diálogo, cooperación, igualdad, equidad, ética, valores, compromiso, responsabilidad, convivencia, derechos humanos, democracia, proyecto de investigación, educación inclusiva, escuela pública.</w:t>
            </w:r>
          </w:p>
          <w:p w:rsidR="00BD1C44" w:rsidRDefault="00BD1C44" w:rsidP="00BD1C44">
            <w:pPr>
              <w:rPr>
                <w:szCs w:val="24"/>
              </w:rPr>
            </w:pPr>
          </w:p>
          <w:p w:rsidR="00896882" w:rsidRPr="00BD1C44" w:rsidRDefault="00BD1C44">
            <w:pPr>
              <w:rPr>
                <w:szCs w:val="24"/>
              </w:rPr>
            </w:pPr>
            <w:r>
              <w:rPr>
                <w:szCs w:val="24"/>
              </w:rPr>
              <w:t xml:space="preserve">Se accede a través de: </w:t>
            </w:r>
            <w:hyperlink r:id="rId9" w:tgtFrame="_blank" w:history="1">
              <w:r w:rsidRPr="00BD1C44">
                <w:rPr>
                  <w:rStyle w:val="Hipervnculo"/>
                  <w:szCs w:val="24"/>
                </w:rPr>
                <w:t>http://www.redalyc.org/pdf/274/27426890007.pdf</w:t>
              </w:r>
            </w:hyperlink>
          </w:p>
          <w:p w:rsidR="00BD1C44" w:rsidRDefault="00BD1C44">
            <w:pPr>
              <w:rPr>
                <w:sz w:val="28"/>
              </w:rPr>
            </w:pPr>
          </w:p>
        </w:tc>
      </w:tr>
    </w:tbl>
    <w:p w:rsidR="00830A86" w:rsidRDefault="00830A86">
      <w:pPr>
        <w:rPr>
          <w:sz w:val="28"/>
        </w:rPr>
      </w:pPr>
    </w:p>
    <w:p w:rsidR="00C636E1" w:rsidRDefault="00C636E1">
      <w:pPr>
        <w:rPr>
          <w:sz w:val="28"/>
        </w:rPr>
      </w:pPr>
    </w:p>
    <w:tbl>
      <w:tblPr>
        <w:tblStyle w:val="Tablaconcuadrcula"/>
        <w:tblW w:w="0" w:type="auto"/>
        <w:tblLook w:val="04A0" w:firstRow="1" w:lastRow="0" w:firstColumn="1" w:lastColumn="0" w:noHBand="0" w:noVBand="1"/>
      </w:tblPr>
      <w:tblGrid>
        <w:gridCol w:w="9545"/>
      </w:tblGrid>
      <w:tr w:rsidR="00F11AF9" w:rsidRPr="003A42F9" w:rsidTr="00F11AF9">
        <w:tc>
          <w:tcPr>
            <w:tcW w:w="9545" w:type="dxa"/>
          </w:tcPr>
          <w:p w:rsidR="00830A86" w:rsidRDefault="00830A86" w:rsidP="003A42F9">
            <w:pPr>
              <w:jc w:val="center"/>
              <w:rPr>
                <w:b/>
              </w:rPr>
            </w:pPr>
          </w:p>
          <w:p w:rsidR="003A42F9" w:rsidRPr="00C877DB" w:rsidRDefault="003A42F9" w:rsidP="003A42F9">
            <w:pPr>
              <w:jc w:val="center"/>
              <w:rPr>
                <w:b/>
              </w:rPr>
            </w:pPr>
            <w:r w:rsidRPr="00C877DB">
              <w:rPr>
                <w:b/>
              </w:rPr>
              <w:t>SOBRE ESCUELAS</w:t>
            </w:r>
            <w:r w:rsidRPr="00C877DB">
              <w:t xml:space="preserve"> </w:t>
            </w:r>
            <w:r w:rsidRPr="00C877DB">
              <w:rPr>
                <w:b/>
              </w:rPr>
              <w:t>Y SALIDAS: LA EDUCACIÓN COMO POSIBILIDAD MÁS ALLÁ DEL CONTEXTO</w:t>
            </w:r>
          </w:p>
          <w:p w:rsidR="003A42F9" w:rsidRPr="00C877DB" w:rsidRDefault="003A42F9" w:rsidP="003A42F9">
            <w:pPr>
              <w:jc w:val="center"/>
            </w:pPr>
            <w:r w:rsidRPr="00C877DB">
              <w:t xml:space="preserve">Pablo </w:t>
            </w:r>
            <w:proofErr w:type="spellStart"/>
            <w:r w:rsidRPr="00C877DB">
              <w:t>Martinis</w:t>
            </w:r>
            <w:proofErr w:type="spellEnd"/>
            <w:r w:rsidR="002A6CE7" w:rsidRPr="00C877DB">
              <w:t xml:space="preserve"> (2006)</w:t>
            </w:r>
          </w:p>
          <w:p w:rsidR="002E05B1" w:rsidRPr="00C877DB" w:rsidRDefault="002E05B1" w:rsidP="002E05B1">
            <w:pPr>
              <w:autoSpaceDE w:val="0"/>
              <w:autoSpaceDN w:val="0"/>
              <w:adjustRightInd w:val="0"/>
              <w:jc w:val="center"/>
              <w:rPr>
                <w:rFonts w:cs="TimesNewRomanPS-BoldMT"/>
                <w:bCs/>
              </w:rPr>
            </w:pPr>
            <w:r w:rsidRPr="00C877DB">
              <w:rPr>
                <w:rFonts w:cs="TimesNewRomanPS-BoldMT"/>
                <w:bCs/>
              </w:rPr>
              <w:t xml:space="preserve">En </w:t>
            </w:r>
            <w:proofErr w:type="spellStart"/>
            <w:r w:rsidRPr="00C877DB">
              <w:rPr>
                <w:rFonts w:cs="TimesNewRomanPS-BoldMT"/>
                <w:bCs/>
              </w:rPr>
              <w:t>Martinis</w:t>
            </w:r>
            <w:proofErr w:type="spellEnd"/>
            <w:r w:rsidRPr="00C877DB">
              <w:rPr>
                <w:rFonts w:cs="TimesNewRomanPS-BoldMT"/>
                <w:bCs/>
              </w:rPr>
              <w:t>, Pablo (2006) (</w:t>
            </w:r>
            <w:proofErr w:type="spellStart"/>
            <w:r w:rsidRPr="00C877DB">
              <w:rPr>
                <w:rFonts w:cs="TimesNewRomanPS-BoldMT"/>
                <w:bCs/>
              </w:rPr>
              <w:t>comp.</w:t>
            </w:r>
            <w:proofErr w:type="spellEnd"/>
            <w:r w:rsidRPr="00C877DB">
              <w:rPr>
                <w:rFonts w:cs="TimesNewRomanPS-BoldMT"/>
                <w:bCs/>
              </w:rPr>
              <w:t xml:space="preserve">). </w:t>
            </w:r>
            <w:r w:rsidRPr="00C877DB">
              <w:rPr>
                <w:rFonts w:cs="TimesNewRomanPS-BoldMT"/>
                <w:bCs/>
                <w:i/>
              </w:rPr>
              <w:t>Pensar la escuela más allá del contexto,</w:t>
            </w:r>
            <w:r w:rsidRPr="00C877DB">
              <w:rPr>
                <w:rFonts w:cs="TimesNewRomanPS-BoldMT"/>
                <w:bCs/>
              </w:rPr>
              <w:t xml:space="preserve"> Montevideo: </w:t>
            </w:r>
            <w:proofErr w:type="spellStart"/>
            <w:r w:rsidRPr="00C877DB">
              <w:rPr>
                <w:rFonts w:cs="TimesNewRomanPS-BoldMT"/>
                <w:bCs/>
              </w:rPr>
              <w:t>Psico</w:t>
            </w:r>
            <w:proofErr w:type="spellEnd"/>
            <w:r w:rsidRPr="00C877DB">
              <w:rPr>
                <w:rFonts w:cs="TimesNewRomanPS-BoldMT"/>
                <w:bCs/>
              </w:rPr>
              <w:t xml:space="preserve"> Libros</w:t>
            </w:r>
            <w:r w:rsidRPr="00C877DB">
              <w:rPr>
                <w:rFonts w:ascii="TimesNewRomanPS-BoldMT" w:hAnsi="TimesNewRomanPS-BoldMT" w:cs="TimesNewRomanPS-BoldMT"/>
                <w:b/>
                <w:bCs/>
              </w:rPr>
              <w:t>.</w:t>
            </w:r>
          </w:p>
          <w:p w:rsidR="002E05B1" w:rsidRPr="003A42F9" w:rsidRDefault="002E05B1" w:rsidP="003A42F9">
            <w:pPr>
              <w:jc w:val="center"/>
            </w:pPr>
          </w:p>
          <w:p w:rsidR="003A42F9" w:rsidRPr="003A42F9" w:rsidRDefault="003A42F9" w:rsidP="003A42F9"/>
          <w:p w:rsidR="003A42F9" w:rsidRPr="003A42F9" w:rsidRDefault="003A42F9" w:rsidP="003A42F9">
            <w:pPr>
              <w:rPr>
                <w:i/>
              </w:rPr>
            </w:pPr>
            <w:r w:rsidRPr="003A42F9">
              <w:rPr>
                <w:i/>
              </w:rPr>
              <w:t>Reseña</w:t>
            </w:r>
          </w:p>
          <w:p w:rsidR="003A42F9" w:rsidRPr="003A42F9" w:rsidRDefault="003A42F9" w:rsidP="002E05B1">
            <w:pPr>
              <w:jc w:val="both"/>
            </w:pPr>
            <w:r w:rsidRPr="003A42F9">
              <w:t>Las representaciones y significaciones que dan origen a determinados imaginarios colectivos permiten o anulan la posibilidad de anticipar y fijar destinos.</w:t>
            </w:r>
            <w:r w:rsidR="002E05B1">
              <w:t xml:space="preserve"> </w:t>
            </w:r>
            <w:r w:rsidRPr="003A42F9">
              <w:t>El reco</w:t>
            </w:r>
            <w:r w:rsidR="002E05B1">
              <w:t>nocimiento del otro como sujeto</w:t>
            </w:r>
            <w:r w:rsidRPr="003A42F9">
              <w:t xml:space="preserve"> supone trascender el cálculo mezquino de quien entiende que ese otro se encuentra fijado a una trayectoria social, marcada de antemano por las características sociales del medio social y familiar en el que crece. Ante esa profecía, que se apura en clausurar posibilidad y definir destino, es necesario recuperar el carácter básicamente incalculable de la acción educativa.</w:t>
            </w:r>
          </w:p>
          <w:p w:rsidR="00830A86" w:rsidRDefault="003A42F9" w:rsidP="002E05B1">
            <w:pPr>
              <w:jc w:val="both"/>
            </w:pPr>
            <w:r w:rsidRPr="003A42F9">
              <w:t>La complejidad de los contextos requiere trascender lo dado, lo que hay. Supone una acción educativa capaz de trascender la inmovilidad que produce una situación que parece inmodificable. En definitiva, intervenir para cambiar.</w:t>
            </w:r>
          </w:p>
          <w:p w:rsidR="002E05B1" w:rsidRDefault="002E05B1" w:rsidP="002E05B1">
            <w:pPr>
              <w:jc w:val="both"/>
            </w:pPr>
          </w:p>
          <w:p w:rsidR="002E05B1" w:rsidRPr="002E05B1" w:rsidRDefault="002E05B1" w:rsidP="002E05B1">
            <w:pPr>
              <w:jc w:val="both"/>
            </w:pPr>
          </w:p>
          <w:p w:rsidR="003A42F9" w:rsidRPr="003A42F9" w:rsidRDefault="003A42F9" w:rsidP="003A42F9">
            <w:pPr>
              <w:rPr>
                <w:i/>
              </w:rPr>
            </w:pPr>
            <w:r w:rsidRPr="003A42F9">
              <w:rPr>
                <w:i/>
              </w:rPr>
              <w:t>Palabras claves</w:t>
            </w:r>
          </w:p>
          <w:p w:rsidR="003A42F9" w:rsidRPr="003A42F9" w:rsidRDefault="003A42F9" w:rsidP="003A42F9">
            <w:r w:rsidRPr="003A42F9">
              <w:t>Representaciones, trascender, contextos complejos, posibilidad, potencialidad, intervenir</w:t>
            </w:r>
          </w:p>
          <w:p w:rsidR="003A42F9" w:rsidRPr="003A42F9" w:rsidRDefault="003A42F9" w:rsidP="003A42F9"/>
          <w:p w:rsidR="00830A86" w:rsidRPr="00830A86" w:rsidRDefault="00830A86" w:rsidP="00830A86">
            <w:pPr>
              <w:rPr>
                <w:szCs w:val="24"/>
              </w:rPr>
            </w:pPr>
            <w:r>
              <w:rPr>
                <w:szCs w:val="24"/>
              </w:rPr>
              <w:t xml:space="preserve">Se accede a través de: </w:t>
            </w:r>
            <w:hyperlink r:id="rId10" w:tgtFrame="_blank" w:history="1">
              <w:r w:rsidRPr="00830A86">
                <w:rPr>
                  <w:rStyle w:val="Hipervnculo"/>
                  <w:szCs w:val="24"/>
                </w:rPr>
                <w:t>http://www.inau.gub.uy/biblioteca/martinispensar.pdf</w:t>
              </w:r>
            </w:hyperlink>
          </w:p>
          <w:p w:rsidR="00F11AF9" w:rsidRPr="003A42F9" w:rsidRDefault="00F11AF9" w:rsidP="00830A86"/>
        </w:tc>
      </w:tr>
    </w:tbl>
    <w:p w:rsidR="00D85ADF" w:rsidRDefault="00D85ADF">
      <w:pPr>
        <w:rPr>
          <w:sz w:val="28"/>
        </w:rPr>
      </w:pPr>
    </w:p>
    <w:p w:rsidR="00C636E1" w:rsidRDefault="00C636E1">
      <w:pPr>
        <w:rPr>
          <w:sz w:val="28"/>
        </w:rPr>
      </w:pPr>
    </w:p>
    <w:tbl>
      <w:tblPr>
        <w:tblStyle w:val="Tablaconcuadrcula"/>
        <w:tblW w:w="0" w:type="auto"/>
        <w:tblLook w:val="04A0" w:firstRow="1" w:lastRow="0" w:firstColumn="1" w:lastColumn="0" w:noHBand="0" w:noVBand="1"/>
      </w:tblPr>
      <w:tblGrid>
        <w:gridCol w:w="9545"/>
      </w:tblGrid>
      <w:tr w:rsidR="00830A86" w:rsidRPr="00D85ADF" w:rsidTr="00830A86">
        <w:tc>
          <w:tcPr>
            <w:tcW w:w="9545" w:type="dxa"/>
          </w:tcPr>
          <w:p w:rsidR="00D85ADF" w:rsidRPr="00D85ADF" w:rsidRDefault="00D85ADF" w:rsidP="00D85ADF">
            <w:pPr>
              <w:jc w:val="center"/>
              <w:rPr>
                <w:b/>
              </w:rPr>
            </w:pPr>
          </w:p>
          <w:p w:rsidR="00D85ADF" w:rsidRPr="00D85ADF" w:rsidRDefault="00D85ADF" w:rsidP="00D85ADF">
            <w:pPr>
              <w:jc w:val="center"/>
              <w:rPr>
                <w:b/>
              </w:rPr>
            </w:pPr>
            <w:r w:rsidRPr="00D85ADF">
              <w:rPr>
                <w:b/>
              </w:rPr>
              <w:t>PROCESAMIENTO Y ORIENTACIÓN CREATIVA DE CONFLICTOS EN LAS ORGANIZACIONES SOCIALES. LA NEG</w:t>
            </w:r>
            <w:r w:rsidR="002E05B1">
              <w:rPr>
                <w:b/>
              </w:rPr>
              <w:t>OCIACIÓN COMO CREACIÓN DE VALOR</w:t>
            </w:r>
          </w:p>
          <w:p w:rsidR="00D85ADF" w:rsidRPr="00C877DB" w:rsidRDefault="00D85ADF" w:rsidP="00D85ADF">
            <w:pPr>
              <w:jc w:val="center"/>
            </w:pPr>
            <w:r w:rsidRPr="00D85ADF">
              <w:t xml:space="preserve">Bernardo </w:t>
            </w:r>
            <w:proofErr w:type="spellStart"/>
            <w:r w:rsidRPr="00C877DB">
              <w:t>Blejmar</w:t>
            </w:r>
            <w:proofErr w:type="spellEnd"/>
            <w:r w:rsidR="002E05B1" w:rsidRPr="00C877DB">
              <w:t xml:space="preserve"> (2005)</w:t>
            </w:r>
          </w:p>
          <w:p w:rsidR="002E05B1" w:rsidRPr="00C877DB" w:rsidRDefault="002E05B1" w:rsidP="002E05B1">
            <w:pPr>
              <w:autoSpaceDE w:val="0"/>
              <w:autoSpaceDN w:val="0"/>
              <w:adjustRightInd w:val="0"/>
              <w:jc w:val="center"/>
              <w:rPr>
                <w:rFonts w:cs="TimesNewRomanPS-BoldMT"/>
                <w:bCs/>
                <w:i/>
              </w:rPr>
            </w:pPr>
            <w:r w:rsidRPr="00C877DB">
              <w:rPr>
                <w:rFonts w:cs="TimesNewRomanPS-BoldMT"/>
                <w:bCs/>
              </w:rPr>
              <w:t>Colección Gestión Social. Proyecto SEKN/Argentina Ciclo II. Universidad de San Andrés</w:t>
            </w:r>
            <w:r w:rsidRPr="00C877DB">
              <w:rPr>
                <w:rFonts w:cs="TimesNewRomanPS-BoldMT"/>
                <w:bCs/>
                <w:i/>
              </w:rPr>
              <w:t>.</w:t>
            </w:r>
          </w:p>
          <w:p w:rsidR="002E05B1" w:rsidRPr="00D85ADF" w:rsidRDefault="002E05B1" w:rsidP="00D85ADF">
            <w:pPr>
              <w:jc w:val="center"/>
            </w:pPr>
          </w:p>
          <w:p w:rsidR="00D85ADF" w:rsidRPr="00D85ADF" w:rsidRDefault="00D85ADF" w:rsidP="00D85ADF"/>
          <w:p w:rsidR="00D85ADF" w:rsidRPr="00D85ADF" w:rsidRDefault="00D85ADF" w:rsidP="00D85ADF">
            <w:pPr>
              <w:rPr>
                <w:i/>
              </w:rPr>
            </w:pPr>
            <w:r w:rsidRPr="00D85ADF">
              <w:rPr>
                <w:i/>
              </w:rPr>
              <w:t>Reseña</w:t>
            </w:r>
          </w:p>
          <w:p w:rsidR="00D85ADF" w:rsidRPr="00D85ADF" w:rsidRDefault="00D85ADF" w:rsidP="002E05B1">
            <w:pPr>
              <w:jc w:val="both"/>
            </w:pPr>
            <w:r w:rsidRPr="00D85ADF">
              <w:t>El conflicto, fundante y exclusivo de la condición humana, tan natural su emerge</w:t>
            </w:r>
            <w:r w:rsidR="002E05B1">
              <w:t>ncia en nuestras intervenciones:</w:t>
            </w:r>
            <w:r w:rsidRPr="00D85ADF">
              <w:t xml:space="preserve"> ¿estamos preparados para abordarlo de forma tal que constituya en un motor de crecimiento, un soporte de construcción de paz y diálogo? </w:t>
            </w:r>
          </w:p>
          <w:p w:rsidR="00D85ADF" w:rsidRPr="00D85ADF" w:rsidRDefault="00D85ADF" w:rsidP="002E05B1">
            <w:pPr>
              <w:jc w:val="both"/>
            </w:pPr>
            <w:r w:rsidRPr="00D85ADF">
              <w:t>El conflicto puede ser  percibido y vivenciado como fuente de crecimiento o de deterioro.</w:t>
            </w:r>
          </w:p>
          <w:p w:rsidR="00D85ADF" w:rsidRPr="00D85ADF" w:rsidRDefault="00D85ADF" w:rsidP="00D85ADF"/>
          <w:p w:rsidR="00D85ADF" w:rsidRPr="00D85ADF" w:rsidRDefault="00D85ADF" w:rsidP="00D85ADF">
            <w:pPr>
              <w:rPr>
                <w:i/>
              </w:rPr>
            </w:pPr>
            <w:r w:rsidRPr="00D85ADF">
              <w:rPr>
                <w:i/>
              </w:rPr>
              <w:t>Palabras claves:</w:t>
            </w:r>
          </w:p>
          <w:p w:rsidR="00D85ADF" w:rsidRPr="00D85ADF" w:rsidRDefault="00D85ADF" w:rsidP="00D85ADF">
            <w:r w:rsidRPr="00D85ADF">
              <w:t>Conflicto, dispositivos de abordaje, acuerdos, vínculos, confianza, escucha.</w:t>
            </w:r>
          </w:p>
          <w:p w:rsidR="00D85ADF" w:rsidRPr="00D85ADF" w:rsidRDefault="00D85ADF" w:rsidP="00D85ADF"/>
          <w:p w:rsidR="00D85ADF" w:rsidRPr="00D85ADF" w:rsidRDefault="00D85ADF" w:rsidP="00D85ADF">
            <w:pPr>
              <w:pStyle w:val="NormalWeb"/>
              <w:shd w:val="clear" w:color="auto" w:fill="FFFFFF"/>
              <w:spacing w:before="0" w:beforeAutospacing="0" w:after="0" w:afterAutospacing="0"/>
              <w:rPr>
                <w:rFonts w:asciiTheme="minorHAnsi" w:hAnsiTheme="minorHAnsi" w:cs="Calibri"/>
                <w:color w:val="000000"/>
                <w:sz w:val="22"/>
              </w:rPr>
            </w:pPr>
            <w:r w:rsidRPr="00D85ADF">
              <w:rPr>
                <w:rFonts w:asciiTheme="minorHAnsi" w:hAnsiTheme="minorHAnsi"/>
                <w:sz w:val="22"/>
              </w:rPr>
              <w:t xml:space="preserve">Se accede a través de: </w:t>
            </w:r>
            <w:hyperlink r:id="rId11" w:tgtFrame="_blank" w:history="1">
              <w:r w:rsidRPr="00D85ADF">
                <w:rPr>
                  <w:rStyle w:val="Hipervnculo"/>
                  <w:rFonts w:asciiTheme="minorHAnsi" w:hAnsiTheme="minorHAnsi" w:cs="Calibri"/>
                  <w:color w:val="1155CC"/>
                  <w:sz w:val="22"/>
                </w:rPr>
                <w:t>http://gestionsocial.org/archivos/00000106/Blejmar_Justificado.pdf</w:t>
              </w:r>
            </w:hyperlink>
          </w:p>
          <w:p w:rsidR="00830A86" w:rsidRPr="00D85ADF" w:rsidRDefault="00830A86"/>
        </w:tc>
      </w:tr>
    </w:tbl>
    <w:p w:rsidR="00D85ADF" w:rsidRDefault="00D85ADF">
      <w:pPr>
        <w:rPr>
          <w:sz w:val="28"/>
        </w:rPr>
      </w:pPr>
    </w:p>
    <w:tbl>
      <w:tblPr>
        <w:tblStyle w:val="Tablaconcuadrcula"/>
        <w:tblW w:w="0" w:type="auto"/>
        <w:tblLook w:val="04A0" w:firstRow="1" w:lastRow="0" w:firstColumn="1" w:lastColumn="0" w:noHBand="0" w:noVBand="1"/>
      </w:tblPr>
      <w:tblGrid>
        <w:gridCol w:w="9545"/>
      </w:tblGrid>
      <w:tr w:rsidR="00D85ADF" w:rsidTr="00D85ADF">
        <w:tc>
          <w:tcPr>
            <w:tcW w:w="9545" w:type="dxa"/>
          </w:tcPr>
          <w:p w:rsidR="00D85ADF" w:rsidRDefault="00D85ADF" w:rsidP="00D85ADF">
            <w:pPr>
              <w:jc w:val="center"/>
              <w:rPr>
                <w:b/>
              </w:rPr>
            </w:pPr>
          </w:p>
          <w:p w:rsidR="00B4337B" w:rsidRPr="00C877DB" w:rsidRDefault="00B4337B" w:rsidP="00D85ADF">
            <w:pPr>
              <w:jc w:val="center"/>
            </w:pPr>
            <w:r w:rsidRPr="00C877DB">
              <w:rPr>
                <w:b/>
              </w:rPr>
              <w:t>¿QUÉ ES LA COMPRENSIÓN?</w:t>
            </w:r>
          </w:p>
          <w:p w:rsidR="00B4337B" w:rsidRPr="00C877DB" w:rsidRDefault="00B4337B" w:rsidP="00D85ADF">
            <w:pPr>
              <w:jc w:val="center"/>
            </w:pPr>
            <w:r w:rsidRPr="00C877DB">
              <w:t xml:space="preserve"> David </w:t>
            </w:r>
            <w:proofErr w:type="spellStart"/>
            <w:r w:rsidRPr="00C877DB">
              <w:t>Perkins</w:t>
            </w:r>
            <w:proofErr w:type="spellEnd"/>
            <w:r w:rsidRPr="00C877DB">
              <w:t xml:space="preserve"> (1999)</w:t>
            </w:r>
          </w:p>
          <w:p w:rsidR="00D85ADF" w:rsidRPr="00C877DB" w:rsidRDefault="00B4337B" w:rsidP="00B4337B">
            <w:pPr>
              <w:jc w:val="center"/>
            </w:pPr>
            <w:proofErr w:type="spellStart"/>
            <w:r w:rsidRPr="00C877DB">
              <w:rPr>
                <w:lang w:val="en-US"/>
              </w:rPr>
              <w:t>En</w:t>
            </w:r>
            <w:proofErr w:type="spellEnd"/>
            <w:r w:rsidRPr="00C877DB">
              <w:rPr>
                <w:lang w:val="en-US"/>
              </w:rPr>
              <w:t xml:space="preserve"> Stone </w:t>
            </w:r>
            <w:proofErr w:type="spellStart"/>
            <w:r w:rsidRPr="00C877DB">
              <w:rPr>
                <w:lang w:val="en-US"/>
              </w:rPr>
              <w:t>Wiske</w:t>
            </w:r>
            <w:proofErr w:type="spellEnd"/>
            <w:r w:rsidRPr="00C877DB">
              <w:rPr>
                <w:lang w:val="en-US"/>
              </w:rPr>
              <w:t>, Martha (</w:t>
            </w:r>
            <w:proofErr w:type="spellStart"/>
            <w:r w:rsidRPr="00C877DB">
              <w:rPr>
                <w:lang w:val="en-US"/>
              </w:rPr>
              <w:t>compiladora</w:t>
            </w:r>
            <w:proofErr w:type="spellEnd"/>
            <w:r w:rsidRPr="00C877DB">
              <w:rPr>
                <w:lang w:val="en-US"/>
              </w:rPr>
              <w:t xml:space="preserve">). </w:t>
            </w:r>
            <w:r w:rsidRPr="00C877DB">
              <w:rPr>
                <w:i/>
              </w:rPr>
              <w:t xml:space="preserve">La enseñanza para la comprensión. </w:t>
            </w:r>
            <w:r w:rsidRPr="00C877DB">
              <w:t>Buenos Aires: Paidós.</w:t>
            </w:r>
            <w:r w:rsidRPr="00C877DB">
              <w:rPr>
                <w:rStyle w:val="Refdenotaalpie"/>
                <w:i/>
              </w:rPr>
              <w:footnoteReference w:id="1"/>
            </w:r>
            <w:r w:rsidRPr="00C877DB">
              <w:t xml:space="preserve"> </w:t>
            </w:r>
          </w:p>
          <w:p w:rsidR="00D85ADF" w:rsidRPr="00C877DB" w:rsidRDefault="00D85ADF" w:rsidP="00D85ADF"/>
          <w:p w:rsidR="00D85ADF" w:rsidRPr="00D85ADF" w:rsidRDefault="00D85ADF" w:rsidP="00B4337B">
            <w:pPr>
              <w:jc w:val="both"/>
              <w:rPr>
                <w:i/>
              </w:rPr>
            </w:pPr>
            <w:r w:rsidRPr="00D85ADF">
              <w:rPr>
                <w:i/>
              </w:rPr>
              <w:t>Reseña</w:t>
            </w:r>
          </w:p>
          <w:p w:rsidR="00D85ADF" w:rsidRPr="00D85ADF" w:rsidRDefault="00D85ADF" w:rsidP="00B4337B">
            <w:pPr>
              <w:jc w:val="both"/>
            </w:pPr>
            <w:r w:rsidRPr="00D85ADF">
              <w:t>Comprensión es la habilidad de pensar y actuar con flexibilidad a partir de lo que uno sabe. Explicar, justificar, extrapolar, vincular y aplicar de maneras que van más allá del conocimiento y la habilidad rutinaria.</w:t>
            </w:r>
          </w:p>
          <w:p w:rsidR="00D85ADF" w:rsidRPr="00D85ADF" w:rsidRDefault="00D85ADF" w:rsidP="00B4337B">
            <w:pPr>
              <w:jc w:val="both"/>
            </w:pPr>
            <w:r w:rsidRPr="00D85ADF">
              <w:t>Abordaje y desarrollo de principios generales que ayudan a definir el trabajo para el estudiante y para el docente</w:t>
            </w:r>
            <w:r>
              <w:t>,</w:t>
            </w:r>
            <w:r w:rsidRPr="00D85ADF">
              <w:t xml:space="preserve"> para la</w:t>
            </w:r>
            <w:r w:rsidRPr="00D85ADF">
              <w:rPr>
                <w:i/>
              </w:rPr>
              <w:t xml:space="preserve"> “Enseñanza para la Comprensión”</w:t>
            </w:r>
            <w:r w:rsidRPr="00D85ADF">
              <w:t xml:space="preserve">. </w:t>
            </w:r>
          </w:p>
          <w:p w:rsidR="00D85ADF" w:rsidRPr="00D85ADF" w:rsidRDefault="00D85ADF" w:rsidP="00D85ADF"/>
          <w:p w:rsidR="00D85ADF" w:rsidRPr="00D85ADF" w:rsidRDefault="00D85ADF" w:rsidP="00D85ADF">
            <w:pPr>
              <w:rPr>
                <w:i/>
              </w:rPr>
            </w:pPr>
            <w:r w:rsidRPr="00D85ADF">
              <w:rPr>
                <w:i/>
              </w:rPr>
              <w:t>Palabras claves</w:t>
            </w:r>
          </w:p>
          <w:p w:rsidR="00D85ADF" w:rsidRDefault="00D85ADF" w:rsidP="00D85ADF">
            <w:r w:rsidRPr="00D85ADF">
              <w:t>Comprensión, conocimiento, habilidad, desempeño, flexibilidad, aprendizaje, variedad, complejidad.</w:t>
            </w:r>
          </w:p>
          <w:p w:rsidR="00D85ADF" w:rsidRDefault="00D85ADF" w:rsidP="00D85ADF"/>
          <w:p w:rsidR="00D85ADF" w:rsidRPr="00D85ADF" w:rsidRDefault="00D85ADF" w:rsidP="00D85ADF">
            <w:pPr>
              <w:rPr>
                <w:szCs w:val="24"/>
              </w:rPr>
            </w:pPr>
            <w:r w:rsidRPr="00D85ADF">
              <w:rPr>
                <w:szCs w:val="24"/>
              </w:rPr>
              <w:t>Se accede a través de:</w:t>
            </w:r>
            <w:r>
              <w:rPr>
                <w:szCs w:val="24"/>
              </w:rPr>
              <w:t xml:space="preserve"> </w:t>
            </w:r>
            <w:hyperlink r:id="rId12" w:tgtFrame="_blank" w:history="1">
              <w:r w:rsidRPr="00D85ADF">
                <w:rPr>
                  <w:rStyle w:val="Hipervnculo"/>
                  <w:szCs w:val="24"/>
                </w:rPr>
                <w:t>http://www.terras.edu.ar/biblioteca/3/EEDU_Perkins_Unidad_1.pdf</w:t>
              </w:r>
            </w:hyperlink>
          </w:p>
          <w:p w:rsidR="00D85ADF" w:rsidRPr="00D85ADF" w:rsidRDefault="00D85ADF"/>
        </w:tc>
      </w:tr>
    </w:tbl>
    <w:p w:rsidR="00D85ADF" w:rsidRDefault="00D85ADF">
      <w:pPr>
        <w:rPr>
          <w:sz w:val="28"/>
        </w:rPr>
      </w:pPr>
    </w:p>
    <w:p w:rsidR="00C636E1" w:rsidRDefault="00C636E1">
      <w:pPr>
        <w:rPr>
          <w:sz w:val="28"/>
        </w:rPr>
      </w:pPr>
      <w:bookmarkStart w:id="0" w:name="_GoBack"/>
      <w:bookmarkEnd w:id="0"/>
    </w:p>
    <w:tbl>
      <w:tblPr>
        <w:tblStyle w:val="Tablaconcuadrcula"/>
        <w:tblW w:w="0" w:type="auto"/>
        <w:tblLook w:val="04A0" w:firstRow="1" w:lastRow="0" w:firstColumn="1" w:lastColumn="0" w:noHBand="0" w:noVBand="1"/>
      </w:tblPr>
      <w:tblGrid>
        <w:gridCol w:w="9545"/>
      </w:tblGrid>
      <w:tr w:rsidR="00D85ADF" w:rsidTr="00D85ADF">
        <w:tc>
          <w:tcPr>
            <w:tcW w:w="9545" w:type="dxa"/>
          </w:tcPr>
          <w:p w:rsidR="00711DFC" w:rsidRDefault="00711DFC" w:rsidP="00D85ADF">
            <w:pPr>
              <w:rPr>
                <w:b/>
              </w:rPr>
            </w:pPr>
          </w:p>
          <w:p w:rsidR="00711DFC" w:rsidRDefault="00D85ADF" w:rsidP="00711DFC">
            <w:pPr>
              <w:jc w:val="center"/>
              <w:rPr>
                <w:b/>
              </w:rPr>
            </w:pPr>
            <w:r w:rsidRPr="00D85ADF">
              <w:rPr>
                <w:b/>
              </w:rPr>
              <w:t>LA EVALUACIÓN: CAMPO DE CONTROVERSIAS Y PARADOJAS O UN NUEV</w:t>
            </w:r>
            <w:r w:rsidR="00B4337B">
              <w:rPr>
                <w:b/>
              </w:rPr>
              <w:t>O LUGAR PARA LA BUENA ENSEÑANZA</w:t>
            </w:r>
          </w:p>
          <w:p w:rsidR="00B4337B" w:rsidRPr="00C877DB" w:rsidRDefault="00D85ADF" w:rsidP="00B4337B">
            <w:pPr>
              <w:jc w:val="center"/>
            </w:pPr>
            <w:r w:rsidRPr="00C877DB">
              <w:t xml:space="preserve">Edith </w:t>
            </w:r>
            <w:proofErr w:type="spellStart"/>
            <w:r w:rsidRPr="00C877DB">
              <w:t>Litwin</w:t>
            </w:r>
            <w:proofErr w:type="spellEnd"/>
            <w:r w:rsidRPr="00C877DB">
              <w:t xml:space="preserve"> </w:t>
            </w:r>
            <w:r w:rsidR="00B4337B" w:rsidRPr="00C877DB">
              <w:t>(1998)</w:t>
            </w:r>
          </w:p>
          <w:p w:rsidR="00B4337B" w:rsidRPr="00C877DB" w:rsidRDefault="00B4337B" w:rsidP="00B4337B">
            <w:pPr>
              <w:pStyle w:val="Default"/>
              <w:jc w:val="center"/>
              <w:rPr>
                <w:rFonts w:asciiTheme="minorHAnsi" w:hAnsiTheme="minorHAnsi"/>
                <w:color w:val="auto"/>
                <w:sz w:val="22"/>
                <w:szCs w:val="22"/>
              </w:rPr>
            </w:pPr>
            <w:r w:rsidRPr="00C877DB">
              <w:rPr>
                <w:rFonts w:asciiTheme="minorHAnsi" w:hAnsiTheme="minorHAnsi"/>
                <w:color w:val="auto"/>
                <w:sz w:val="22"/>
                <w:szCs w:val="22"/>
              </w:rPr>
              <w:t xml:space="preserve">En </w:t>
            </w:r>
            <w:proofErr w:type="spellStart"/>
            <w:r w:rsidRPr="00C877DB">
              <w:rPr>
                <w:rFonts w:asciiTheme="minorHAnsi" w:hAnsiTheme="minorHAnsi"/>
                <w:bCs/>
                <w:iCs/>
                <w:color w:val="auto"/>
                <w:sz w:val="22"/>
                <w:szCs w:val="22"/>
              </w:rPr>
              <w:t>Litwin</w:t>
            </w:r>
            <w:proofErr w:type="spellEnd"/>
            <w:r w:rsidR="00C877DB">
              <w:rPr>
                <w:rFonts w:asciiTheme="minorHAnsi" w:hAnsiTheme="minorHAnsi"/>
                <w:bCs/>
                <w:iCs/>
                <w:color w:val="auto"/>
                <w:sz w:val="22"/>
                <w:szCs w:val="22"/>
              </w:rPr>
              <w:t>,</w:t>
            </w:r>
            <w:r w:rsidRPr="00C877DB">
              <w:rPr>
                <w:rFonts w:asciiTheme="minorHAnsi" w:hAnsiTheme="minorHAnsi"/>
                <w:bCs/>
                <w:iCs/>
                <w:color w:val="auto"/>
                <w:sz w:val="22"/>
                <w:szCs w:val="22"/>
              </w:rPr>
              <w:t xml:space="preserve"> E. y otros. </w:t>
            </w:r>
            <w:r w:rsidRPr="00C877DB">
              <w:rPr>
                <w:rFonts w:asciiTheme="minorHAnsi" w:hAnsiTheme="minorHAnsi"/>
                <w:bCs/>
                <w:i/>
                <w:iCs/>
                <w:color w:val="auto"/>
                <w:sz w:val="22"/>
                <w:szCs w:val="22"/>
              </w:rPr>
              <w:t>La evaluación de los aprendizajes en el debate didáctico contemporáneo</w:t>
            </w:r>
            <w:r w:rsidRPr="00C877DB">
              <w:rPr>
                <w:rFonts w:asciiTheme="minorHAnsi" w:hAnsiTheme="minorHAnsi"/>
                <w:bCs/>
                <w:iCs/>
                <w:color w:val="auto"/>
                <w:sz w:val="22"/>
                <w:szCs w:val="22"/>
              </w:rPr>
              <w:t>. Buenos Aires: Paidós Educador</w:t>
            </w:r>
            <w:r w:rsidRPr="00C877DB">
              <w:rPr>
                <w:rStyle w:val="Refdenotaalpie"/>
                <w:rFonts w:asciiTheme="minorHAnsi" w:hAnsiTheme="minorHAnsi"/>
                <w:bCs/>
                <w:iCs/>
                <w:color w:val="auto"/>
                <w:sz w:val="22"/>
                <w:szCs w:val="22"/>
              </w:rPr>
              <w:footnoteReference w:id="2"/>
            </w:r>
          </w:p>
          <w:p w:rsidR="00D85ADF" w:rsidRPr="00D85ADF" w:rsidRDefault="00D85ADF" w:rsidP="00D85ADF">
            <w:pPr>
              <w:rPr>
                <w:i/>
              </w:rPr>
            </w:pPr>
          </w:p>
          <w:p w:rsidR="00711DFC" w:rsidRPr="00D85ADF" w:rsidRDefault="00711DFC" w:rsidP="00711DFC">
            <w:pPr>
              <w:rPr>
                <w:i/>
              </w:rPr>
            </w:pPr>
            <w:r w:rsidRPr="00D85ADF">
              <w:rPr>
                <w:i/>
              </w:rPr>
              <w:t>Reseña</w:t>
            </w:r>
          </w:p>
          <w:p w:rsidR="00D85ADF" w:rsidRPr="00D85ADF" w:rsidRDefault="00D85ADF" w:rsidP="00B4337B">
            <w:pPr>
              <w:jc w:val="both"/>
            </w:pPr>
            <w:r w:rsidRPr="00D85ADF">
              <w:t xml:space="preserve">La evaluación como campo de controversias: una cuestión didáctica. Criterios y </w:t>
            </w:r>
            <w:proofErr w:type="spellStart"/>
            <w:r w:rsidRPr="00D85ADF">
              <w:t>megacriterios</w:t>
            </w:r>
            <w:proofErr w:type="spellEnd"/>
            <w:r w:rsidRPr="00D85ADF">
              <w:t>.</w:t>
            </w:r>
          </w:p>
          <w:p w:rsidR="00D85ADF" w:rsidRPr="00D85ADF" w:rsidRDefault="00B4337B" w:rsidP="00B4337B">
            <w:pPr>
              <w:jc w:val="both"/>
            </w:pPr>
            <w:r>
              <w:t>La evaluación en el aula</w:t>
            </w:r>
            <w:r w:rsidR="00D85ADF" w:rsidRPr="00D85ADF">
              <w:t xml:space="preserve"> ocupa un lugar importante ya que es constitutiva de las prácticas pedagógicas mediando el encuentro entre el proceso de enseñar y el de aprender.</w:t>
            </w:r>
          </w:p>
          <w:p w:rsidR="00D85ADF" w:rsidRPr="00D85ADF" w:rsidRDefault="00D85ADF" w:rsidP="00B4337B">
            <w:pPr>
              <w:jc w:val="both"/>
            </w:pPr>
            <w:r w:rsidRPr="00D85ADF">
              <w:t>El fenómeno educ</w:t>
            </w:r>
            <w:r w:rsidR="00B4337B">
              <w:t>ativo como un fenómeno complejo</w:t>
            </w:r>
            <w:r w:rsidRPr="00D85ADF">
              <w:t xml:space="preserve"> obliga a dar cuenta de los múltiples entrecruzam</w:t>
            </w:r>
            <w:r w:rsidR="00B4337B">
              <w:t>ientos que lo constituyen, no só</w:t>
            </w:r>
            <w:r w:rsidRPr="00D85ADF">
              <w:t>lo en un aquí y ahora, sino atendiendo al proceso histórico a partir del cual se construye una práctica o suceso educativo.</w:t>
            </w:r>
          </w:p>
          <w:p w:rsidR="00D85ADF" w:rsidRPr="00D85ADF" w:rsidRDefault="00D85ADF" w:rsidP="00D85ADF"/>
          <w:p w:rsidR="00D85ADF" w:rsidRPr="00D85ADF" w:rsidRDefault="00D85ADF" w:rsidP="00D85ADF">
            <w:r w:rsidRPr="00D85ADF">
              <w:rPr>
                <w:i/>
              </w:rPr>
              <w:t>Palabras claves</w:t>
            </w:r>
            <w:r w:rsidRPr="00D85ADF">
              <w:t xml:space="preserve">: </w:t>
            </w:r>
          </w:p>
          <w:p w:rsidR="00D85ADF" w:rsidRDefault="00D85ADF" w:rsidP="00D85ADF">
            <w:r w:rsidRPr="00D85ADF">
              <w:t>Evaluación, criterios, contradicciones, complejidad, autoevaluación</w:t>
            </w:r>
            <w:r w:rsidR="00711DFC">
              <w:t>.</w:t>
            </w:r>
          </w:p>
          <w:p w:rsidR="00711DFC" w:rsidRDefault="00711DFC" w:rsidP="00D85ADF"/>
          <w:p w:rsidR="00711DFC" w:rsidRPr="00711DFC" w:rsidRDefault="00711DFC" w:rsidP="00711DFC">
            <w:pPr>
              <w:rPr>
                <w:szCs w:val="24"/>
              </w:rPr>
            </w:pPr>
            <w:r w:rsidRPr="00D85ADF">
              <w:rPr>
                <w:szCs w:val="24"/>
              </w:rPr>
              <w:t>Se accede a través de:</w:t>
            </w:r>
            <w:r>
              <w:rPr>
                <w:szCs w:val="24"/>
              </w:rPr>
              <w:t xml:space="preserve"> </w:t>
            </w:r>
            <w:hyperlink r:id="rId13" w:tgtFrame="_blank" w:history="1">
              <w:r w:rsidRPr="00711DFC">
                <w:rPr>
                  <w:rStyle w:val="Hipervnculo"/>
                  <w:szCs w:val="24"/>
                </w:rPr>
                <w:t>https://ciie-r10.wikispaces.com/file/view/Edith+Litwin.pdf</w:t>
              </w:r>
            </w:hyperlink>
          </w:p>
          <w:p w:rsidR="00D85ADF" w:rsidRDefault="00D85ADF">
            <w:pPr>
              <w:rPr>
                <w:sz w:val="28"/>
              </w:rPr>
            </w:pPr>
          </w:p>
        </w:tc>
      </w:tr>
    </w:tbl>
    <w:p w:rsidR="00711DFC" w:rsidRDefault="00711DFC">
      <w:pPr>
        <w:rPr>
          <w:sz w:val="28"/>
        </w:rPr>
      </w:pPr>
    </w:p>
    <w:tbl>
      <w:tblPr>
        <w:tblStyle w:val="Tablaconcuadrcula"/>
        <w:tblW w:w="0" w:type="auto"/>
        <w:tblLook w:val="04A0" w:firstRow="1" w:lastRow="0" w:firstColumn="1" w:lastColumn="0" w:noHBand="0" w:noVBand="1"/>
      </w:tblPr>
      <w:tblGrid>
        <w:gridCol w:w="9621"/>
      </w:tblGrid>
      <w:tr w:rsidR="00711DFC" w:rsidTr="00711DFC">
        <w:tc>
          <w:tcPr>
            <w:tcW w:w="9545" w:type="dxa"/>
          </w:tcPr>
          <w:p w:rsidR="00711DFC" w:rsidRDefault="00711DFC" w:rsidP="00711DFC">
            <w:pPr>
              <w:jc w:val="center"/>
              <w:rPr>
                <w:b/>
              </w:rPr>
            </w:pPr>
          </w:p>
          <w:p w:rsidR="00711DFC" w:rsidRPr="00711DFC" w:rsidRDefault="00711DFC" w:rsidP="00711DFC">
            <w:pPr>
              <w:jc w:val="center"/>
              <w:rPr>
                <w:b/>
              </w:rPr>
            </w:pPr>
            <w:r w:rsidRPr="00711DFC">
              <w:rPr>
                <w:b/>
              </w:rPr>
              <w:t>LA ÉTICA EN EL TRABAJO DOCENTE</w:t>
            </w:r>
          </w:p>
          <w:p w:rsidR="00711DFC" w:rsidRDefault="00711DFC" w:rsidP="00711DFC">
            <w:pPr>
              <w:jc w:val="center"/>
            </w:pPr>
            <w:r>
              <w:t xml:space="preserve">Carlos </w:t>
            </w:r>
            <w:proofErr w:type="spellStart"/>
            <w:r w:rsidRPr="00C877DB">
              <w:t>Cullen</w:t>
            </w:r>
            <w:proofErr w:type="spellEnd"/>
            <w:r w:rsidR="00C86B17" w:rsidRPr="00C877DB">
              <w:t xml:space="preserve"> (2009)</w:t>
            </w:r>
          </w:p>
          <w:p w:rsidR="00C86B17" w:rsidRPr="00C877DB" w:rsidRDefault="00C86B17" w:rsidP="00C86B17">
            <w:pPr>
              <w:jc w:val="center"/>
            </w:pPr>
            <w:r w:rsidRPr="00C877DB">
              <w:t xml:space="preserve">Conferencia. Ciclo “200 Conferencias para 200 años” </w:t>
            </w:r>
          </w:p>
          <w:p w:rsidR="00C86B17" w:rsidRPr="00C877DB" w:rsidRDefault="00C86B17" w:rsidP="00C86B17">
            <w:pPr>
              <w:jc w:val="center"/>
            </w:pPr>
            <w:r w:rsidRPr="00C877DB">
              <w:t>– Dirección Provincial de Educación Inicial-</w:t>
            </w:r>
          </w:p>
          <w:p w:rsidR="00C86B17" w:rsidRPr="00C877DB" w:rsidRDefault="00C86B17" w:rsidP="00711DFC">
            <w:pPr>
              <w:jc w:val="center"/>
            </w:pPr>
            <w:r w:rsidRPr="00C877DB">
              <w:t>Dirección General de Cultura y Educación. Gobierno de la Provincia de Buenos Aires.</w:t>
            </w:r>
          </w:p>
          <w:p w:rsidR="00C86B17" w:rsidRDefault="00C86B17" w:rsidP="00711DFC">
            <w:pPr>
              <w:jc w:val="center"/>
            </w:pPr>
          </w:p>
          <w:p w:rsidR="00711DFC" w:rsidRPr="00711DFC" w:rsidRDefault="00711DFC" w:rsidP="00711DFC"/>
          <w:p w:rsidR="00711DFC" w:rsidRPr="00711DFC" w:rsidRDefault="00711DFC" w:rsidP="00711DFC">
            <w:pPr>
              <w:rPr>
                <w:i/>
              </w:rPr>
            </w:pPr>
            <w:r w:rsidRPr="00711DFC">
              <w:rPr>
                <w:i/>
              </w:rPr>
              <w:t>Reseña</w:t>
            </w:r>
          </w:p>
          <w:p w:rsidR="00711DFC" w:rsidRPr="00711DFC" w:rsidRDefault="00711DFC" w:rsidP="00C86B17">
            <w:pPr>
              <w:jc w:val="both"/>
            </w:pPr>
            <w:r w:rsidRPr="00711DFC">
              <w:t>Hablar de ética referencia la posibilidad de argumentar, de razonar y de reflexionar. La docencia tiene que ver con la virtud, en el sentido de elegir el buen enseñar. Implica un trabajo inteligente, una deliberación con razón bajo el principio de justicia y por eso es una virtud ciudadana y una responsabilidad pública.</w:t>
            </w:r>
          </w:p>
          <w:p w:rsidR="00711DFC" w:rsidRPr="00711DFC" w:rsidRDefault="00711DFC" w:rsidP="00711DFC"/>
          <w:p w:rsidR="00711DFC" w:rsidRPr="00711DFC" w:rsidRDefault="00711DFC" w:rsidP="00711DFC">
            <w:pPr>
              <w:rPr>
                <w:i/>
              </w:rPr>
            </w:pPr>
            <w:r w:rsidRPr="00711DFC">
              <w:rPr>
                <w:i/>
              </w:rPr>
              <w:t>Palabras claves</w:t>
            </w:r>
          </w:p>
          <w:p w:rsidR="00711DFC" w:rsidRDefault="00711DFC" w:rsidP="00711DFC">
            <w:r w:rsidRPr="00711DFC">
              <w:t>Ética, docente, justicia, interpelación, respeto, reflexión, virtud, responsabilidad, aprender</w:t>
            </w:r>
            <w:r>
              <w:t>.</w:t>
            </w:r>
          </w:p>
          <w:p w:rsidR="00711DFC" w:rsidRDefault="00711DFC" w:rsidP="00711DFC"/>
          <w:p w:rsidR="00711DFC" w:rsidRDefault="00711DFC" w:rsidP="00711DFC">
            <w:r w:rsidRPr="00D85ADF">
              <w:rPr>
                <w:szCs w:val="24"/>
              </w:rPr>
              <w:t>Se accede a través de:</w:t>
            </w:r>
            <w:r>
              <w:rPr>
                <w:szCs w:val="24"/>
              </w:rPr>
              <w:t xml:space="preserve"> </w:t>
            </w:r>
            <w:hyperlink r:id="rId14" w:history="1">
              <w:r w:rsidRPr="00C40A52">
                <w:rPr>
                  <w:rStyle w:val="Hipervnculo"/>
                </w:rPr>
                <w:t>http://servicios2.abc.gov.ar/lainstitucion/sistemaeducativo/educaciondeadultos/recursos_bibliograficos/gestion/la_etica_en_el_trabajo_docente_carlos_cullen_la_matanza_20_de_agosto_de_2009.pdf</w:t>
              </w:r>
            </w:hyperlink>
            <w:r>
              <w:t xml:space="preserve"> </w:t>
            </w:r>
          </w:p>
          <w:p w:rsidR="00711DFC" w:rsidRPr="00711DFC" w:rsidRDefault="00711DFC" w:rsidP="00711DFC"/>
          <w:p w:rsidR="00711DFC" w:rsidRDefault="00711DFC"/>
        </w:tc>
      </w:tr>
    </w:tbl>
    <w:p w:rsidR="00711DFC" w:rsidRDefault="00711DFC"/>
    <w:sectPr w:rsidR="00711DFC" w:rsidSect="0098442F">
      <w:headerReference w:type="default" r:id="rId15"/>
      <w:pgSz w:w="12240" w:h="15840"/>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CE5" w:rsidRDefault="00387CE5" w:rsidP="00B4337B">
      <w:pPr>
        <w:spacing w:after="0" w:line="240" w:lineRule="auto"/>
      </w:pPr>
      <w:r>
        <w:separator/>
      </w:r>
    </w:p>
  </w:endnote>
  <w:endnote w:type="continuationSeparator" w:id="0">
    <w:p w:rsidR="00387CE5" w:rsidRDefault="00387CE5" w:rsidP="00B4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CE5" w:rsidRDefault="00387CE5" w:rsidP="00B4337B">
      <w:pPr>
        <w:spacing w:after="0" w:line="240" w:lineRule="auto"/>
      </w:pPr>
      <w:r>
        <w:separator/>
      </w:r>
    </w:p>
  </w:footnote>
  <w:footnote w:type="continuationSeparator" w:id="0">
    <w:p w:rsidR="00387CE5" w:rsidRDefault="00387CE5" w:rsidP="00B4337B">
      <w:pPr>
        <w:spacing w:after="0" w:line="240" w:lineRule="auto"/>
      </w:pPr>
      <w:r>
        <w:continuationSeparator/>
      </w:r>
    </w:p>
  </w:footnote>
  <w:footnote w:id="1">
    <w:p w:rsidR="00B4337B" w:rsidRDefault="00B4337B">
      <w:pPr>
        <w:pStyle w:val="Textonotapie"/>
      </w:pPr>
      <w:r w:rsidRPr="00C877DB">
        <w:rPr>
          <w:rStyle w:val="Refdenotaalpie"/>
        </w:rPr>
        <w:footnoteRef/>
      </w:r>
      <w:r w:rsidRPr="00C877DB">
        <w:t xml:space="preserve"> Reproducción de fragmento. Material de uso exclusivamente didáctico.</w:t>
      </w:r>
    </w:p>
  </w:footnote>
  <w:footnote w:id="2">
    <w:p w:rsidR="00B4337B" w:rsidRPr="00C877DB" w:rsidRDefault="00B4337B" w:rsidP="00B4337B">
      <w:pPr>
        <w:jc w:val="both"/>
        <w:rPr>
          <w:sz w:val="20"/>
          <w:szCs w:val="20"/>
        </w:rPr>
      </w:pPr>
      <w:r w:rsidRPr="00C877DB">
        <w:rPr>
          <w:rStyle w:val="Refdenotaalpie"/>
          <w:sz w:val="20"/>
          <w:szCs w:val="20"/>
        </w:rPr>
        <w:footnoteRef/>
      </w:r>
      <w:r w:rsidRPr="00C877DB">
        <w:rPr>
          <w:sz w:val="20"/>
          <w:szCs w:val="20"/>
        </w:rPr>
        <w:t xml:space="preserve"> </w:t>
      </w:r>
      <w:r w:rsidRPr="00C877DB">
        <w:rPr>
          <w:bCs/>
          <w:iCs/>
          <w:sz w:val="20"/>
          <w:szCs w:val="20"/>
        </w:rPr>
        <w:t>Lo que se reproduce es una ficha bibliográfica.</w:t>
      </w:r>
    </w:p>
    <w:p w:rsidR="00B4337B" w:rsidRDefault="00B4337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E02" w:rsidRDefault="00560E02">
    <w:pPr>
      <w:pStyle w:val="Encabezado"/>
    </w:pPr>
    <w:r>
      <w:rPr>
        <w:noProof/>
        <w:lang w:eastAsia="es-AR"/>
      </w:rPr>
      <w:drawing>
        <wp:inline distT="0" distB="0" distL="0" distR="0" wp14:anchorId="7F84A236" wp14:editId="1E4FF09F">
          <wp:extent cx="5972175" cy="534982"/>
          <wp:effectExtent l="0" t="0" r="0" b="0"/>
          <wp:docPr id="1" name="Imagen 1" descr="Hojacarta-educació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carta-educación-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5349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55A48"/>
    <w:multiLevelType w:val="hybridMultilevel"/>
    <w:tmpl w:val="FF1EEB3E"/>
    <w:lvl w:ilvl="0" w:tplc="8A3E0C6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8F95913"/>
    <w:multiLevelType w:val="hybridMultilevel"/>
    <w:tmpl w:val="6834332E"/>
    <w:lvl w:ilvl="0" w:tplc="A56CC5C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34"/>
    <w:rsid w:val="000000C8"/>
    <w:rsid w:val="000006C2"/>
    <w:rsid w:val="00000BBA"/>
    <w:rsid w:val="000013F2"/>
    <w:rsid w:val="00001979"/>
    <w:rsid w:val="00002C75"/>
    <w:rsid w:val="0000365E"/>
    <w:rsid w:val="00003B30"/>
    <w:rsid w:val="00003CC6"/>
    <w:rsid w:val="00003D97"/>
    <w:rsid w:val="000044D2"/>
    <w:rsid w:val="0000483D"/>
    <w:rsid w:val="00005AB5"/>
    <w:rsid w:val="00006697"/>
    <w:rsid w:val="00006B81"/>
    <w:rsid w:val="00007607"/>
    <w:rsid w:val="000105CC"/>
    <w:rsid w:val="000114EE"/>
    <w:rsid w:val="00011659"/>
    <w:rsid w:val="00012A50"/>
    <w:rsid w:val="00012EF9"/>
    <w:rsid w:val="0001368C"/>
    <w:rsid w:val="000136AA"/>
    <w:rsid w:val="00013E6B"/>
    <w:rsid w:val="0001415C"/>
    <w:rsid w:val="00014750"/>
    <w:rsid w:val="00014E90"/>
    <w:rsid w:val="000156C1"/>
    <w:rsid w:val="00016F47"/>
    <w:rsid w:val="0001706C"/>
    <w:rsid w:val="00020A1D"/>
    <w:rsid w:val="00020B0C"/>
    <w:rsid w:val="00021444"/>
    <w:rsid w:val="00022047"/>
    <w:rsid w:val="000230E4"/>
    <w:rsid w:val="00025AEB"/>
    <w:rsid w:val="0002666C"/>
    <w:rsid w:val="000266BC"/>
    <w:rsid w:val="0002684E"/>
    <w:rsid w:val="000274AF"/>
    <w:rsid w:val="000279FD"/>
    <w:rsid w:val="00027B9D"/>
    <w:rsid w:val="00027CF2"/>
    <w:rsid w:val="0003035D"/>
    <w:rsid w:val="00030AA6"/>
    <w:rsid w:val="00030E72"/>
    <w:rsid w:val="00031EB8"/>
    <w:rsid w:val="000346E2"/>
    <w:rsid w:val="000347EC"/>
    <w:rsid w:val="00034D06"/>
    <w:rsid w:val="00035744"/>
    <w:rsid w:val="00035D3C"/>
    <w:rsid w:val="000370AF"/>
    <w:rsid w:val="000375CF"/>
    <w:rsid w:val="00037B80"/>
    <w:rsid w:val="000407FC"/>
    <w:rsid w:val="00040DB8"/>
    <w:rsid w:val="00040F3C"/>
    <w:rsid w:val="00043C25"/>
    <w:rsid w:val="00044B0C"/>
    <w:rsid w:val="000454D3"/>
    <w:rsid w:val="00045E81"/>
    <w:rsid w:val="000460E2"/>
    <w:rsid w:val="00046141"/>
    <w:rsid w:val="00050317"/>
    <w:rsid w:val="00053391"/>
    <w:rsid w:val="00053B4B"/>
    <w:rsid w:val="00054082"/>
    <w:rsid w:val="00055B60"/>
    <w:rsid w:val="00056034"/>
    <w:rsid w:val="00056A93"/>
    <w:rsid w:val="00060A90"/>
    <w:rsid w:val="00061051"/>
    <w:rsid w:val="0006175F"/>
    <w:rsid w:val="000618F1"/>
    <w:rsid w:val="0006190C"/>
    <w:rsid w:val="00061D7F"/>
    <w:rsid w:val="00061FC7"/>
    <w:rsid w:val="000628F2"/>
    <w:rsid w:val="00062E3A"/>
    <w:rsid w:val="000639A1"/>
    <w:rsid w:val="0006408F"/>
    <w:rsid w:val="0006480A"/>
    <w:rsid w:val="00064B3F"/>
    <w:rsid w:val="00065120"/>
    <w:rsid w:val="00065AE8"/>
    <w:rsid w:val="000660E5"/>
    <w:rsid w:val="000664CA"/>
    <w:rsid w:val="00066524"/>
    <w:rsid w:val="000667AB"/>
    <w:rsid w:val="0006729F"/>
    <w:rsid w:val="00067E19"/>
    <w:rsid w:val="00071C29"/>
    <w:rsid w:val="000727EF"/>
    <w:rsid w:val="00073225"/>
    <w:rsid w:val="000739D3"/>
    <w:rsid w:val="0007550A"/>
    <w:rsid w:val="0007722C"/>
    <w:rsid w:val="000773A0"/>
    <w:rsid w:val="000801C5"/>
    <w:rsid w:val="000805E0"/>
    <w:rsid w:val="00081F14"/>
    <w:rsid w:val="000831D7"/>
    <w:rsid w:val="0008322D"/>
    <w:rsid w:val="00083655"/>
    <w:rsid w:val="0008376A"/>
    <w:rsid w:val="00083DF0"/>
    <w:rsid w:val="0008416E"/>
    <w:rsid w:val="0008452F"/>
    <w:rsid w:val="0008558D"/>
    <w:rsid w:val="000861A6"/>
    <w:rsid w:val="00087170"/>
    <w:rsid w:val="00090214"/>
    <w:rsid w:val="00090298"/>
    <w:rsid w:val="00090CC0"/>
    <w:rsid w:val="000912EE"/>
    <w:rsid w:val="00092531"/>
    <w:rsid w:val="00093216"/>
    <w:rsid w:val="00095363"/>
    <w:rsid w:val="00095ED9"/>
    <w:rsid w:val="000978B2"/>
    <w:rsid w:val="000979CF"/>
    <w:rsid w:val="000A117E"/>
    <w:rsid w:val="000A194D"/>
    <w:rsid w:val="000A2FA0"/>
    <w:rsid w:val="000A4135"/>
    <w:rsid w:val="000A5640"/>
    <w:rsid w:val="000A73BF"/>
    <w:rsid w:val="000A7719"/>
    <w:rsid w:val="000B05E0"/>
    <w:rsid w:val="000B0E96"/>
    <w:rsid w:val="000B0EEF"/>
    <w:rsid w:val="000B2AAF"/>
    <w:rsid w:val="000B464E"/>
    <w:rsid w:val="000B5FE2"/>
    <w:rsid w:val="000B7178"/>
    <w:rsid w:val="000B7663"/>
    <w:rsid w:val="000C2C08"/>
    <w:rsid w:val="000C2F80"/>
    <w:rsid w:val="000C3139"/>
    <w:rsid w:val="000C3CDA"/>
    <w:rsid w:val="000C4A51"/>
    <w:rsid w:val="000C505A"/>
    <w:rsid w:val="000C571C"/>
    <w:rsid w:val="000C6F2E"/>
    <w:rsid w:val="000D0764"/>
    <w:rsid w:val="000D16B2"/>
    <w:rsid w:val="000D1AB9"/>
    <w:rsid w:val="000D1C23"/>
    <w:rsid w:val="000D3473"/>
    <w:rsid w:val="000D421B"/>
    <w:rsid w:val="000D4A7C"/>
    <w:rsid w:val="000D5254"/>
    <w:rsid w:val="000D53E2"/>
    <w:rsid w:val="000D5C0D"/>
    <w:rsid w:val="000D7538"/>
    <w:rsid w:val="000E03E8"/>
    <w:rsid w:val="000E0953"/>
    <w:rsid w:val="000E1A41"/>
    <w:rsid w:val="000E1F7D"/>
    <w:rsid w:val="000E2062"/>
    <w:rsid w:val="000E29CC"/>
    <w:rsid w:val="000E31B1"/>
    <w:rsid w:val="000E36A2"/>
    <w:rsid w:val="000F08C9"/>
    <w:rsid w:val="000F0AC8"/>
    <w:rsid w:val="000F177E"/>
    <w:rsid w:val="000F1F4A"/>
    <w:rsid w:val="000F2771"/>
    <w:rsid w:val="000F2FA6"/>
    <w:rsid w:val="000F3A7D"/>
    <w:rsid w:val="000F57A9"/>
    <w:rsid w:val="000F605D"/>
    <w:rsid w:val="000F7631"/>
    <w:rsid w:val="0010270B"/>
    <w:rsid w:val="001029C5"/>
    <w:rsid w:val="00102A3C"/>
    <w:rsid w:val="001053F5"/>
    <w:rsid w:val="00105CD4"/>
    <w:rsid w:val="00105E32"/>
    <w:rsid w:val="00106EEB"/>
    <w:rsid w:val="00107080"/>
    <w:rsid w:val="00107FC9"/>
    <w:rsid w:val="001107CA"/>
    <w:rsid w:val="00110BE2"/>
    <w:rsid w:val="00111F48"/>
    <w:rsid w:val="001171B1"/>
    <w:rsid w:val="0012068C"/>
    <w:rsid w:val="00120E7D"/>
    <w:rsid w:val="001225C6"/>
    <w:rsid w:val="001228A9"/>
    <w:rsid w:val="00122CBF"/>
    <w:rsid w:val="00123E2D"/>
    <w:rsid w:val="00123F52"/>
    <w:rsid w:val="0012538D"/>
    <w:rsid w:val="00126A44"/>
    <w:rsid w:val="00126E88"/>
    <w:rsid w:val="00127088"/>
    <w:rsid w:val="001314D2"/>
    <w:rsid w:val="00132EA2"/>
    <w:rsid w:val="0013312C"/>
    <w:rsid w:val="00133FB9"/>
    <w:rsid w:val="001342A1"/>
    <w:rsid w:val="001355C5"/>
    <w:rsid w:val="001359BB"/>
    <w:rsid w:val="00137F71"/>
    <w:rsid w:val="001403F7"/>
    <w:rsid w:val="00141338"/>
    <w:rsid w:val="0014206E"/>
    <w:rsid w:val="00143A82"/>
    <w:rsid w:val="00143FE4"/>
    <w:rsid w:val="001451B1"/>
    <w:rsid w:val="001500B8"/>
    <w:rsid w:val="00150716"/>
    <w:rsid w:val="00150E8F"/>
    <w:rsid w:val="0015103E"/>
    <w:rsid w:val="00151074"/>
    <w:rsid w:val="001537B6"/>
    <w:rsid w:val="00156571"/>
    <w:rsid w:val="00156A6D"/>
    <w:rsid w:val="00157636"/>
    <w:rsid w:val="001578EC"/>
    <w:rsid w:val="00157F2D"/>
    <w:rsid w:val="00161A74"/>
    <w:rsid w:val="00161FE9"/>
    <w:rsid w:val="0016224D"/>
    <w:rsid w:val="00162684"/>
    <w:rsid w:val="00162E61"/>
    <w:rsid w:val="0016437B"/>
    <w:rsid w:val="001643D5"/>
    <w:rsid w:val="001646B0"/>
    <w:rsid w:val="00165802"/>
    <w:rsid w:val="001669F8"/>
    <w:rsid w:val="00171A67"/>
    <w:rsid w:val="0017478D"/>
    <w:rsid w:val="00175672"/>
    <w:rsid w:val="00175E18"/>
    <w:rsid w:val="001769DD"/>
    <w:rsid w:val="00176C35"/>
    <w:rsid w:val="0017757B"/>
    <w:rsid w:val="00180519"/>
    <w:rsid w:val="001805EC"/>
    <w:rsid w:val="00181354"/>
    <w:rsid w:val="00181421"/>
    <w:rsid w:val="00181807"/>
    <w:rsid w:val="00182955"/>
    <w:rsid w:val="00182976"/>
    <w:rsid w:val="00183329"/>
    <w:rsid w:val="0018345C"/>
    <w:rsid w:val="00183541"/>
    <w:rsid w:val="00183A15"/>
    <w:rsid w:val="0018555D"/>
    <w:rsid w:val="0018575F"/>
    <w:rsid w:val="00186566"/>
    <w:rsid w:val="00186AD3"/>
    <w:rsid w:val="001879A3"/>
    <w:rsid w:val="0019012D"/>
    <w:rsid w:val="00190A81"/>
    <w:rsid w:val="001917A5"/>
    <w:rsid w:val="00192282"/>
    <w:rsid w:val="001923AE"/>
    <w:rsid w:val="00192C17"/>
    <w:rsid w:val="00193722"/>
    <w:rsid w:val="001938EC"/>
    <w:rsid w:val="0019398B"/>
    <w:rsid w:val="00194485"/>
    <w:rsid w:val="00195394"/>
    <w:rsid w:val="00196866"/>
    <w:rsid w:val="00196AA8"/>
    <w:rsid w:val="001A06BD"/>
    <w:rsid w:val="001A0D9F"/>
    <w:rsid w:val="001A1247"/>
    <w:rsid w:val="001A1815"/>
    <w:rsid w:val="001A2408"/>
    <w:rsid w:val="001A28A9"/>
    <w:rsid w:val="001A3199"/>
    <w:rsid w:val="001A3375"/>
    <w:rsid w:val="001A45BA"/>
    <w:rsid w:val="001A5125"/>
    <w:rsid w:val="001A5DF9"/>
    <w:rsid w:val="001B1089"/>
    <w:rsid w:val="001B1286"/>
    <w:rsid w:val="001B16F5"/>
    <w:rsid w:val="001B3028"/>
    <w:rsid w:val="001B411C"/>
    <w:rsid w:val="001B46D1"/>
    <w:rsid w:val="001B4B9E"/>
    <w:rsid w:val="001B54E8"/>
    <w:rsid w:val="001B55C1"/>
    <w:rsid w:val="001B5C0D"/>
    <w:rsid w:val="001B6738"/>
    <w:rsid w:val="001C0E6A"/>
    <w:rsid w:val="001C1EDA"/>
    <w:rsid w:val="001C2115"/>
    <w:rsid w:val="001C23E1"/>
    <w:rsid w:val="001C2C68"/>
    <w:rsid w:val="001C3049"/>
    <w:rsid w:val="001C3E48"/>
    <w:rsid w:val="001C3E4D"/>
    <w:rsid w:val="001C44F6"/>
    <w:rsid w:val="001C4696"/>
    <w:rsid w:val="001C6C80"/>
    <w:rsid w:val="001C7A9F"/>
    <w:rsid w:val="001D0321"/>
    <w:rsid w:val="001D04C5"/>
    <w:rsid w:val="001D1169"/>
    <w:rsid w:val="001D1A25"/>
    <w:rsid w:val="001D1D91"/>
    <w:rsid w:val="001D2891"/>
    <w:rsid w:val="001D389F"/>
    <w:rsid w:val="001D4156"/>
    <w:rsid w:val="001D4F0D"/>
    <w:rsid w:val="001D7153"/>
    <w:rsid w:val="001E0487"/>
    <w:rsid w:val="001E1BA0"/>
    <w:rsid w:val="001E1D30"/>
    <w:rsid w:val="001E1FA8"/>
    <w:rsid w:val="001E2B28"/>
    <w:rsid w:val="001E4959"/>
    <w:rsid w:val="001E595C"/>
    <w:rsid w:val="001E76E5"/>
    <w:rsid w:val="001E7996"/>
    <w:rsid w:val="001F1C4E"/>
    <w:rsid w:val="001F1FE0"/>
    <w:rsid w:val="001F20CA"/>
    <w:rsid w:val="001F2431"/>
    <w:rsid w:val="001F4291"/>
    <w:rsid w:val="001F4804"/>
    <w:rsid w:val="001F5B29"/>
    <w:rsid w:val="001F658D"/>
    <w:rsid w:val="00200560"/>
    <w:rsid w:val="00201BD0"/>
    <w:rsid w:val="00202BC6"/>
    <w:rsid w:val="00202D25"/>
    <w:rsid w:val="0020406C"/>
    <w:rsid w:val="002100CF"/>
    <w:rsid w:val="00211122"/>
    <w:rsid w:val="0021173A"/>
    <w:rsid w:val="00211EBC"/>
    <w:rsid w:val="00212181"/>
    <w:rsid w:val="0021359B"/>
    <w:rsid w:val="0021409F"/>
    <w:rsid w:val="00214C38"/>
    <w:rsid w:val="002168D9"/>
    <w:rsid w:val="00217229"/>
    <w:rsid w:val="00217E03"/>
    <w:rsid w:val="002200FA"/>
    <w:rsid w:val="00220FD6"/>
    <w:rsid w:val="00221208"/>
    <w:rsid w:val="00222079"/>
    <w:rsid w:val="00222216"/>
    <w:rsid w:val="00222686"/>
    <w:rsid w:val="002226A8"/>
    <w:rsid w:val="002233AE"/>
    <w:rsid w:val="00223B18"/>
    <w:rsid w:val="00224981"/>
    <w:rsid w:val="0022698D"/>
    <w:rsid w:val="00226A0A"/>
    <w:rsid w:val="00232D50"/>
    <w:rsid w:val="00233305"/>
    <w:rsid w:val="0023344B"/>
    <w:rsid w:val="00234413"/>
    <w:rsid w:val="0023595C"/>
    <w:rsid w:val="00237500"/>
    <w:rsid w:val="00237A23"/>
    <w:rsid w:val="00237F54"/>
    <w:rsid w:val="00240193"/>
    <w:rsid w:val="00240C8F"/>
    <w:rsid w:val="00241B02"/>
    <w:rsid w:val="0024260F"/>
    <w:rsid w:val="0024299F"/>
    <w:rsid w:val="00242C34"/>
    <w:rsid w:val="00243122"/>
    <w:rsid w:val="002431CA"/>
    <w:rsid w:val="0024367A"/>
    <w:rsid w:val="00243E67"/>
    <w:rsid w:val="00246A5A"/>
    <w:rsid w:val="002476C9"/>
    <w:rsid w:val="00247BE5"/>
    <w:rsid w:val="00251021"/>
    <w:rsid w:val="00251D29"/>
    <w:rsid w:val="00251FEA"/>
    <w:rsid w:val="002526D4"/>
    <w:rsid w:val="00254578"/>
    <w:rsid w:val="00255902"/>
    <w:rsid w:val="00255E80"/>
    <w:rsid w:val="00255ED1"/>
    <w:rsid w:val="00256A87"/>
    <w:rsid w:val="0025738D"/>
    <w:rsid w:val="002607E5"/>
    <w:rsid w:val="00261429"/>
    <w:rsid w:val="00261AB0"/>
    <w:rsid w:val="00261E35"/>
    <w:rsid w:val="002628D4"/>
    <w:rsid w:val="00262E7D"/>
    <w:rsid w:val="0026322F"/>
    <w:rsid w:val="00265D2E"/>
    <w:rsid w:val="00266445"/>
    <w:rsid w:val="00266E6E"/>
    <w:rsid w:val="00267017"/>
    <w:rsid w:val="00267C54"/>
    <w:rsid w:val="00270B9D"/>
    <w:rsid w:val="00270D8C"/>
    <w:rsid w:val="00271973"/>
    <w:rsid w:val="0027541A"/>
    <w:rsid w:val="00275FC5"/>
    <w:rsid w:val="002768FB"/>
    <w:rsid w:val="00276ACB"/>
    <w:rsid w:val="0027789C"/>
    <w:rsid w:val="0028004C"/>
    <w:rsid w:val="00280297"/>
    <w:rsid w:val="002809F9"/>
    <w:rsid w:val="00280B70"/>
    <w:rsid w:val="00281082"/>
    <w:rsid w:val="00282BF5"/>
    <w:rsid w:val="002842CE"/>
    <w:rsid w:val="00284F12"/>
    <w:rsid w:val="002855E3"/>
    <w:rsid w:val="00285742"/>
    <w:rsid w:val="00285A36"/>
    <w:rsid w:val="00285AA2"/>
    <w:rsid w:val="0028662B"/>
    <w:rsid w:val="002868EE"/>
    <w:rsid w:val="00286F12"/>
    <w:rsid w:val="002875DD"/>
    <w:rsid w:val="002878A0"/>
    <w:rsid w:val="0029137B"/>
    <w:rsid w:val="0029166A"/>
    <w:rsid w:val="00291C5E"/>
    <w:rsid w:val="00293963"/>
    <w:rsid w:val="00293A45"/>
    <w:rsid w:val="00295715"/>
    <w:rsid w:val="002967BC"/>
    <w:rsid w:val="002A02A0"/>
    <w:rsid w:val="002A17F4"/>
    <w:rsid w:val="002A27D0"/>
    <w:rsid w:val="002A2C15"/>
    <w:rsid w:val="002A3701"/>
    <w:rsid w:val="002A3B61"/>
    <w:rsid w:val="002A44B4"/>
    <w:rsid w:val="002A4843"/>
    <w:rsid w:val="002A4BBD"/>
    <w:rsid w:val="002A4C98"/>
    <w:rsid w:val="002A6CE7"/>
    <w:rsid w:val="002B0296"/>
    <w:rsid w:val="002B1066"/>
    <w:rsid w:val="002B32FD"/>
    <w:rsid w:val="002B6154"/>
    <w:rsid w:val="002B6C55"/>
    <w:rsid w:val="002B7522"/>
    <w:rsid w:val="002B7A85"/>
    <w:rsid w:val="002C223B"/>
    <w:rsid w:val="002C2633"/>
    <w:rsid w:val="002C339D"/>
    <w:rsid w:val="002C3ECE"/>
    <w:rsid w:val="002C4B3B"/>
    <w:rsid w:val="002C4C2E"/>
    <w:rsid w:val="002C4FAC"/>
    <w:rsid w:val="002C5A19"/>
    <w:rsid w:val="002C5B27"/>
    <w:rsid w:val="002C6E04"/>
    <w:rsid w:val="002C7D83"/>
    <w:rsid w:val="002D1264"/>
    <w:rsid w:val="002D187F"/>
    <w:rsid w:val="002D2DB2"/>
    <w:rsid w:val="002D3F31"/>
    <w:rsid w:val="002D454D"/>
    <w:rsid w:val="002D4D44"/>
    <w:rsid w:val="002D56BB"/>
    <w:rsid w:val="002D5AC9"/>
    <w:rsid w:val="002D7B67"/>
    <w:rsid w:val="002E025D"/>
    <w:rsid w:val="002E0398"/>
    <w:rsid w:val="002E05B1"/>
    <w:rsid w:val="002E0BD4"/>
    <w:rsid w:val="002E202C"/>
    <w:rsid w:val="002E3E26"/>
    <w:rsid w:val="002E4F06"/>
    <w:rsid w:val="002E4FDB"/>
    <w:rsid w:val="002E7F1F"/>
    <w:rsid w:val="002F064F"/>
    <w:rsid w:val="002F0B1F"/>
    <w:rsid w:val="002F1D1E"/>
    <w:rsid w:val="002F287D"/>
    <w:rsid w:val="002F28CE"/>
    <w:rsid w:val="002F301F"/>
    <w:rsid w:val="002F4246"/>
    <w:rsid w:val="002F54E8"/>
    <w:rsid w:val="002F5EE6"/>
    <w:rsid w:val="002F751C"/>
    <w:rsid w:val="002F7749"/>
    <w:rsid w:val="00301624"/>
    <w:rsid w:val="00304081"/>
    <w:rsid w:val="003055EA"/>
    <w:rsid w:val="0031172C"/>
    <w:rsid w:val="00312C80"/>
    <w:rsid w:val="00312D33"/>
    <w:rsid w:val="00313429"/>
    <w:rsid w:val="00313CD1"/>
    <w:rsid w:val="00314C31"/>
    <w:rsid w:val="00314F78"/>
    <w:rsid w:val="00315B62"/>
    <w:rsid w:val="00316976"/>
    <w:rsid w:val="00317741"/>
    <w:rsid w:val="0031786A"/>
    <w:rsid w:val="00321186"/>
    <w:rsid w:val="00323327"/>
    <w:rsid w:val="003248B0"/>
    <w:rsid w:val="00324B25"/>
    <w:rsid w:val="003253D2"/>
    <w:rsid w:val="00325892"/>
    <w:rsid w:val="00326272"/>
    <w:rsid w:val="003264FD"/>
    <w:rsid w:val="0033041B"/>
    <w:rsid w:val="00330D26"/>
    <w:rsid w:val="003316B7"/>
    <w:rsid w:val="00332930"/>
    <w:rsid w:val="00333274"/>
    <w:rsid w:val="00334ACA"/>
    <w:rsid w:val="00334E5F"/>
    <w:rsid w:val="00334FE2"/>
    <w:rsid w:val="003355F4"/>
    <w:rsid w:val="00336FE6"/>
    <w:rsid w:val="0033706D"/>
    <w:rsid w:val="003370EB"/>
    <w:rsid w:val="003377FD"/>
    <w:rsid w:val="0034288E"/>
    <w:rsid w:val="003431CA"/>
    <w:rsid w:val="00344D22"/>
    <w:rsid w:val="0034531B"/>
    <w:rsid w:val="0034574E"/>
    <w:rsid w:val="00345751"/>
    <w:rsid w:val="00346963"/>
    <w:rsid w:val="0035063B"/>
    <w:rsid w:val="00351B4F"/>
    <w:rsid w:val="00352E23"/>
    <w:rsid w:val="00353842"/>
    <w:rsid w:val="003540BF"/>
    <w:rsid w:val="00354736"/>
    <w:rsid w:val="00354CC5"/>
    <w:rsid w:val="0035525E"/>
    <w:rsid w:val="00355BE5"/>
    <w:rsid w:val="003567F5"/>
    <w:rsid w:val="003570E4"/>
    <w:rsid w:val="00357440"/>
    <w:rsid w:val="00360244"/>
    <w:rsid w:val="0036039C"/>
    <w:rsid w:val="0036177E"/>
    <w:rsid w:val="00362D72"/>
    <w:rsid w:val="003640E7"/>
    <w:rsid w:val="00364E4A"/>
    <w:rsid w:val="00365566"/>
    <w:rsid w:val="00365E32"/>
    <w:rsid w:val="00366C8B"/>
    <w:rsid w:val="00367281"/>
    <w:rsid w:val="00367329"/>
    <w:rsid w:val="003700BE"/>
    <w:rsid w:val="00370DFE"/>
    <w:rsid w:val="003712E9"/>
    <w:rsid w:val="003718A9"/>
    <w:rsid w:val="003720B8"/>
    <w:rsid w:val="003725F6"/>
    <w:rsid w:val="00372D47"/>
    <w:rsid w:val="0037311D"/>
    <w:rsid w:val="00373564"/>
    <w:rsid w:val="00374E9D"/>
    <w:rsid w:val="003752F9"/>
    <w:rsid w:val="00377F35"/>
    <w:rsid w:val="00380325"/>
    <w:rsid w:val="00380DE9"/>
    <w:rsid w:val="00380E98"/>
    <w:rsid w:val="00382A3F"/>
    <w:rsid w:val="00382EE0"/>
    <w:rsid w:val="0038689D"/>
    <w:rsid w:val="00386C30"/>
    <w:rsid w:val="00387CE5"/>
    <w:rsid w:val="0039080C"/>
    <w:rsid w:val="00390BCE"/>
    <w:rsid w:val="0039297B"/>
    <w:rsid w:val="00392B42"/>
    <w:rsid w:val="0039637B"/>
    <w:rsid w:val="00396CFE"/>
    <w:rsid w:val="00397E67"/>
    <w:rsid w:val="003A028F"/>
    <w:rsid w:val="003A02F6"/>
    <w:rsid w:val="003A04E4"/>
    <w:rsid w:val="003A08BF"/>
    <w:rsid w:val="003A286A"/>
    <w:rsid w:val="003A2BAA"/>
    <w:rsid w:val="003A42F9"/>
    <w:rsid w:val="003A57CA"/>
    <w:rsid w:val="003A769F"/>
    <w:rsid w:val="003B0180"/>
    <w:rsid w:val="003B0AF0"/>
    <w:rsid w:val="003B16AE"/>
    <w:rsid w:val="003B1C34"/>
    <w:rsid w:val="003B2FA7"/>
    <w:rsid w:val="003B37E7"/>
    <w:rsid w:val="003B44E1"/>
    <w:rsid w:val="003B4604"/>
    <w:rsid w:val="003B6B66"/>
    <w:rsid w:val="003B7596"/>
    <w:rsid w:val="003B7E86"/>
    <w:rsid w:val="003C07C9"/>
    <w:rsid w:val="003C1174"/>
    <w:rsid w:val="003C19D3"/>
    <w:rsid w:val="003C1ABE"/>
    <w:rsid w:val="003C1C81"/>
    <w:rsid w:val="003C2F71"/>
    <w:rsid w:val="003C3A9B"/>
    <w:rsid w:val="003C3EAA"/>
    <w:rsid w:val="003C421F"/>
    <w:rsid w:val="003C56EA"/>
    <w:rsid w:val="003C5DD6"/>
    <w:rsid w:val="003C6BBB"/>
    <w:rsid w:val="003C79D1"/>
    <w:rsid w:val="003D4385"/>
    <w:rsid w:val="003D59C4"/>
    <w:rsid w:val="003D6A89"/>
    <w:rsid w:val="003E02B3"/>
    <w:rsid w:val="003E0AC4"/>
    <w:rsid w:val="003E53AC"/>
    <w:rsid w:val="003E597A"/>
    <w:rsid w:val="003F08B7"/>
    <w:rsid w:val="003F1ADF"/>
    <w:rsid w:val="003F3490"/>
    <w:rsid w:val="003F425A"/>
    <w:rsid w:val="003F429F"/>
    <w:rsid w:val="003F59C0"/>
    <w:rsid w:val="003F5D26"/>
    <w:rsid w:val="00400214"/>
    <w:rsid w:val="00400D72"/>
    <w:rsid w:val="004010BE"/>
    <w:rsid w:val="00402441"/>
    <w:rsid w:val="00403190"/>
    <w:rsid w:val="00403C08"/>
    <w:rsid w:val="00403EF1"/>
    <w:rsid w:val="004043B8"/>
    <w:rsid w:val="00404A31"/>
    <w:rsid w:val="00406EE5"/>
    <w:rsid w:val="00410391"/>
    <w:rsid w:val="004106FE"/>
    <w:rsid w:val="00410ABB"/>
    <w:rsid w:val="00410CB3"/>
    <w:rsid w:val="00411FA5"/>
    <w:rsid w:val="00412A5D"/>
    <w:rsid w:val="00412E34"/>
    <w:rsid w:val="0041462D"/>
    <w:rsid w:val="0041585F"/>
    <w:rsid w:val="00416303"/>
    <w:rsid w:val="00416A29"/>
    <w:rsid w:val="004171CE"/>
    <w:rsid w:val="0041786D"/>
    <w:rsid w:val="00417D1F"/>
    <w:rsid w:val="00417D30"/>
    <w:rsid w:val="004204D1"/>
    <w:rsid w:val="00420523"/>
    <w:rsid w:val="00421954"/>
    <w:rsid w:val="004220A3"/>
    <w:rsid w:val="00422672"/>
    <w:rsid w:val="00422FDB"/>
    <w:rsid w:val="0042485A"/>
    <w:rsid w:val="00425B83"/>
    <w:rsid w:val="0042632C"/>
    <w:rsid w:val="00427142"/>
    <w:rsid w:val="0043074B"/>
    <w:rsid w:val="0043078F"/>
    <w:rsid w:val="00430DE3"/>
    <w:rsid w:val="004320F0"/>
    <w:rsid w:val="004322CB"/>
    <w:rsid w:val="00432549"/>
    <w:rsid w:val="004337A5"/>
    <w:rsid w:val="00434116"/>
    <w:rsid w:val="004345C8"/>
    <w:rsid w:val="004354D4"/>
    <w:rsid w:val="00435BE3"/>
    <w:rsid w:val="004363A6"/>
    <w:rsid w:val="0043728D"/>
    <w:rsid w:val="0043746E"/>
    <w:rsid w:val="0043754C"/>
    <w:rsid w:val="00441A02"/>
    <w:rsid w:val="00442557"/>
    <w:rsid w:val="00442BBF"/>
    <w:rsid w:val="00443134"/>
    <w:rsid w:val="00443B90"/>
    <w:rsid w:val="00443C20"/>
    <w:rsid w:val="00443C36"/>
    <w:rsid w:val="00444587"/>
    <w:rsid w:val="00444E2E"/>
    <w:rsid w:val="00445377"/>
    <w:rsid w:val="00445E60"/>
    <w:rsid w:val="004462AE"/>
    <w:rsid w:val="004466C5"/>
    <w:rsid w:val="00450D12"/>
    <w:rsid w:val="00450D9B"/>
    <w:rsid w:val="00451588"/>
    <w:rsid w:val="00452DE9"/>
    <w:rsid w:val="00456A29"/>
    <w:rsid w:val="0045705D"/>
    <w:rsid w:val="004574E7"/>
    <w:rsid w:val="00457979"/>
    <w:rsid w:val="00460166"/>
    <w:rsid w:val="00460C32"/>
    <w:rsid w:val="00460CAF"/>
    <w:rsid w:val="0046104E"/>
    <w:rsid w:val="00461404"/>
    <w:rsid w:val="0046159C"/>
    <w:rsid w:val="00461607"/>
    <w:rsid w:val="004626E9"/>
    <w:rsid w:val="00462B82"/>
    <w:rsid w:val="00462CB9"/>
    <w:rsid w:val="00462CCD"/>
    <w:rsid w:val="00463699"/>
    <w:rsid w:val="004646C1"/>
    <w:rsid w:val="0046565C"/>
    <w:rsid w:val="00466926"/>
    <w:rsid w:val="00466DEB"/>
    <w:rsid w:val="0046744A"/>
    <w:rsid w:val="0047063B"/>
    <w:rsid w:val="004715EB"/>
    <w:rsid w:val="00471773"/>
    <w:rsid w:val="00471805"/>
    <w:rsid w:val="004730B3"/>
    <w:rsid w:val="0047376E"/>
    <w:rsid w:val="00473B08"/>
    <w:rsid w:val="00473FF9"/>
    <w:rsid w:val="00474090"/>
    <w:rsid w:val="00475866"/>
    <w:rsid w:val="00476DF0"/>
    <w:rsid w:val="00477471"/>
    <w:rsid w:val="0047753C"/>
    <w:rsid w:val="004778CE"/>
    <w:rsid w:val="0048082A"/>
    <w:rsid w:val="0048407D"/>
    <w:rsid w:val="004847E9"/>
    <w:rsid w:val="004852BE"/>
    <w:rsid w:val="00485721"/>
    <w:rsid w:val="004865EB"/>
    <w:rsid w:val="00486DE9"/>
    <w:rsid w:val="00486E96"/>
    <w:rsid w:val="00490E46"/>
    <w:rsid w:val="00492528"/>
    <w:rsid w:val="0049372F"/>
    <w:rsid w:val="00493D66"/>
    <w:rsid w:val="004948FE"/>
    <w:rsid w:val="00497AA9"/>
    <w:rsid w:val="004A03C0"/>
    <w:rsid w:val="004A0500"/>
    <w:rsid w:val="004A06DF"/>
    <w:rsid w:val="004A1D5B"/>
    <w:rsid w:val="004A1DFD"/>
    <w:rsid w:val="004A22B9"/>
    <w:rsid w:val="004A343D"/>
    <w:rsid w:val="004A3832"/>
    <w:rsid w:val="004A391E"/>
    <w:rsid w:val="004A49E6"/>
    <w:rsid w:val="004A573D"/>
    <w:rsid w:val="004A5940"/>
    <w:rsid w:val="004A697E"/>
    <w:rsid w:val="004A76D7"/>
    <w:rsid w:val="004B3E5B"/>
    <w:rsid w:val="004B54EB"/>
    <w:rsid w:val="004B553C"/>
    <w:rsid w:val="004B6053"/>
    <w:rsid w:val="004B730F"/>
    <w:rsid w:val="004B78FC"/>
    <w:rsid w:val="004C07D0"/>
    <w:rsid w:val="004C0812"/>
    <w:rsid w:val="004C1F11"/>
    <w:rsid w:val="004C2EF0"/>
    <w:rsid w:val="004C4379"/>
    <w:rsid w:val="004C762A"/>
    <w:rsid w:val="004D00EC"/>
    <w:rsid w:val="004D03C4"/>
    <w:rsid w:val="004D0C4E"/>
    <w:rsid w:val="004D0D81"/>
    <w:rsid w:val="004D1600"/>
    <w:rsid w:val="004D2743"/>
    <w:rsid w:val="004D3E16"/>
    <w:rsid w:val="004E0AB3"/>
    <w:rsid w:val="004E172E"/>
    <w:rsid w:val="004E1FFC"/>
    <w:rsid w:val="004E2001"/>
    <w:rsid w:val="004E222A"/>
    <w:rsid w:val="004E2396"/>
    <w:rsid w:val="004E2701"/>
    <w:rsid w:val="004E3B24"/>
    <w:rsid w:val="004E749D"/>
    <w:rsid w:val="004E79AF"/>
    <w:rsid w:val="004E7BB7"/>
    <w:rsid w:val="004E7CD3"/>
    <w:rsid w:val="004F0988"/>
    <w:rsid w:val="004F0AC7"/>
    <w:rsid w:val="004F1EC9"/>
    <w:rsid w:val="004F294C"/>
    <w:rsid w:val="004F4520"/>
    <w:rsid w:val="004F4F7E"/>
    <w:rsid w:val="004F50F3"/>
    <w:rsid w:val="004F579B"/>
    <w:rsid w:val="004F60F1"/>
    <w:rsid w:val="004F6987"/>
    <w:rsid w:val="004F6C8B"/>
    <w:rsid w:val="004F71BE"/>
    <w:rsid w:val="005002BD"/>
    <w:rsid w:val="00500A4B"/>
    <w:rsid w:val="00500D67"/>
    <w:rsid w:val="00500E9C"/>
    <w:rsid w:val="00501E43"/>
    <w:rsid w:val="00502605"/>
    <w:rsid w:val="00503244"/>
    <w:rsid w:val="005038F6"/>
    <w:rsid w:val="00503B34"/>
    <w:rsid w:val="00504F9C"/>
    <w:rsid w:val="00506DE8"/>
    <w:rsid w:val="00510312"/>
    <w:rsid w:val="00510AA9"/>
    <w:rsid w:val="005110A0"/>
    <w:rsid w:val="00511E81"/>
    <w:rsid w:val="0051622C"/>
    <w:rsid w:val="00516807"/>
    <w:rsid w:val="00516854"/>
    <w:rsid w:val="0051720D"/>
    <w:rsid w:val="00517E9F"/>
    <w:rsid w:val="00517F2D"/>
    <w:rsid w:val="0052009D"/>
    <w:rsid w:val="00520247"/>
    <w:rsid w:val="00520E6C"/>
    <w:rsid w:val="0052223D"/>
    <w:rsid w:val="00524014"/>
    <w:rsid w:val="005247A9"/>
    <w:rsid w:val="00526AB7"/>
    <w:rsid w:val="00526AC7"/>
    <w:rsid w:val="0052750B"/>
    <w:rsid w:val="00530A60"/>
    <w:rsid w:val="00530CA0"/>
    <w:rsid w:val="00530F71"/>
    <w:rsid w:val="005314BE"/>
    <w:rsid w:val="005315B2"/>
    <w:rsid w:val="00531752"/>
    <w:rsid w:val="0053178D"/>
    <w:rsid w:val="00531919"/>
    <w:rsid w:val="00532B1C"/>
    <w:rsid w:val="00532C42"/>
    <w:rsid w:val="00532EC6"/>
    <w:rsid w:val="00533600"/>
    <w:rsid w:val="00534685"/>
    <w:rsid w:val="00536441"/>
    <w:rsid w:val="00537063"/>
    <w:rsid w:val="00537FED"/>
    <w:rsid w:val="0054297E"/>
    <w:rsid w:val="00542AA7"/>
    <w:rsid w:val="00543B34"/>
    <w:rsid w:val="00544041"/>
    <w:rsid w:val="005442B8"/>
    <w:rsid w:val="00544B77"/>
    <w:rsid w:val="0054617D"/>
    <w:rsid w:val="00547314"/>
    <w:rsid w:val="005479B9"/>
    <w:rsid w:val="00547A83"/>
    <w:rsid w:val="00551A91"/>
    <w:rsid w:val="00555681"/>
    <w:rsid w:val="005561E0"/>
    <w:rsid w:val="00556545"/>
    <w:rsid w:val="00556D37"/>
    <w:rsid w:val="00557469"/>
    <w:rsid w:val="00557B92"/>
    <w:rsid w:val="00557C00"/>
    <w:rsid w:val="00560E02"/>
    <w:rsid w:val="0056174A"/>
    <w:rsid w:val="005627F2"/>
    <w:rsid w:val="00562CCA"/>
    <w:rsid w:val="005633EA"/>
    <w:rsid w:val="00564705"/>
    <w:rsid w:val="005654BD"/>
    <w:rsid w:val="00566B4B"/>
    <w:rsid w:val="00567543"/>
    <w:rsid w:val="00567604"/>
    <w:rsid w:val="00567BF6"/>
    <w:rsid w:val="00571D76"/>
    <w:rsid w:val="00572423"/>
    <w:rsid w:val="00573EC4"/>
    <w:rsid w:val="00574F44"/>
    <w:rsid w:val="00581775"/>
    <w:rsid w:val="005819A6"/>
    <w:rsid w:val="00583908"/>
    <w:rsid w:val="005840EE"/>
    <w:rsid w:val="005844F6"/>
    <w:rsid w:val="005856EC"/>
    <w:rsid w:val="00585723"/>
    <w:rsid w:val="005864A7"/>
    <w:rsid w:val="00590909"/>
    <w:rsid w:val="0059240F"/>
    <w:rsid w:val="00594F68"/>
    <w:rsid w:val="00595036"/>
    <w:rsid w:val="00597E25"/>
    <w:rsid w:val="00597F0F"/>
    <w:rsid w:val="005A0BAF"/>
    <w:rsid w:val="005A11A3"/>
    <w:rsid w:val="005A3241"/>
    <w:rsid w:val="005A6586"/>
    <w:rsid w:val="005B0A3D"/>
    <w:rsid w:val="005B152B"/>
    <w:rsid w:val="005B307C"/>
    <w:rsid w:val="005B3AB7"/>
    <w:rsid w:val="005B3DF7"/>
    <w:rsid w:val="005B4306"/>
    <w:rsid w:val="005B4EFA"/>
    <w:rsid w:val="005B677E"/>
    <w:rsid w:val="005B79ED"/>
    <w:rsid w:val="005B7D51"/>
    <w:rsid w:val="005C10AD"/>
    <w:rsid w:val="005C2BFD"/>
    <w:rsid w:val="005C35F6"/>
    <w:rsid w:val="005C4498"/>
    <w:rsid w:val="005C464D"/>
    <w:rsid w:val="005C48A7"/>
    <w:rsid w:val="005C490A"/>
    <w:rsid w:val="005C606F"/>
    <w:rsid w:val="005C60B6"/>
    <w:rsid w:val="005D262A"/>
    <w:rsid w:val="005D3952"/>
    <w:rsid w:val="005D3E40"/>
    <w:rsid w:val="005D40B5"/>
    <w:rsid w:val="005D5436"/>
    <w:rsid w:val="005D5478"/>
    <w:rsid w:val="005D66CB"/>
    <w:rsid w:val="005D7112"/>
    <w:rsid w:val="005E0B98"/>
    <w:rsid w:val="005E1002"/>
    <w:rsid w:val="005E15E2"/>
    <w:rsid w:val="005E32DC"/>
    <w:rsid w:val="005E3D5D"/>
    <w:rsid w:val="005E48F6"/>
    <w:rsid w:val="005E552B"/>
    <w:rsid w:val="005E63B0"/>
    <w:rsid w:val="005F0D4A"/>
    <w:rsid w:val="005F2C08"/>
    <w:rsid w:val="005F5ED7"/>
    <w:rsid w:val="005F5ED9"/>
    <w:rsid w:val="005F6E30"/>
    <w:rsid w:val="005F7833"/>
    <w:rsid w:val="005F7EAE"/>
    <w:rsid w:val="00600948"/>
    <w:rsid w:val="00601549"/>
    <w:rsid w:val="0060166F"/>
    <w:rsid w:val="00601F6C"/>
    <w:rsid w:val="00602330"/>
    <w:rsid w:val="0060266D"/>
    <w:rsid w:val="00602F9A"/>
    <w:rsid w:val="00605F87"/>
    <w:rsid w:val="00606B56"/>
    <w:rsid w:val="00607AF3"/>
    <w:rsid w:val="00607C49"/>
    <w:rsid w:val="00610012"/>
    <w:rsid w:val="00610133"/>
    <w:rsid w:val="00611879"/>
    <w:rsid w:val="00611962"/>
    <w:rsid w:val="00611E75"/>
    <w:rsid w:val="006129B1"/>
    <w:rsid w:val="00613334"/>
    <w:rsid w:val="0061347A"/>
    <w:rsid w:val="00613650"/>
    <w:rsid w:val="0061437F"/>
    <w:rsid w:val="00615805"/>
    <w:rsid w:val="00616101"/>
    <w:rsid w:val="006165BD"/>
    <w:rsid w:val="0061762B"/>
    <w:rsid w:val="006179AE"/>
    <w:rsid w:val="00620BE4"/>
    <w:rsid w:val="00623642"/>
    <w:rsid w:val="006239D7"/>
    <w:rsid w:val="00624000"/>
    <w:rsid w:val="00624E27"/>
    <w:rsid w:val="0062580D"/>
    <w:rsid w:val="00625A04"/>
    <w:rsid w:val="00625E17"/>
    <w:rsid w:val="00626173"/>
    <w:rsid w:val="0062636F"/>
    <w:rsid w:val="00627A32"/>
    <w:rsid w:val="00627E73"/>
    <w:rsid w:val="006304AC"/>
    <w:rsid w:val="00631AEA"/>
    <w:rsid w:val="00631FD3"/>
    <w:rsid w:val="00632B1C"/>
    <w:rsid w:val="00632E32"/>
    <w:rsid w:val="0063329C"/>
    <w:rsid w:val="00633ACD"/>
    <w:rsid w:val="00633D82"/>
    <w:rsid w:val="00633DE4"/>
    <w:rsid w:val="00634692"/>
    <w:rsid w:val="00634D32"/>
    <w:rsid w:val="00635EF0"/>
    <w:rsid w:val="00635F70"/>
    <w:rsid w:val="00640B72"/>
    <w:rsid w:val="00640D6C"/>
    <w:rsid w:val="00640DFF"/>
    <w:rsid w:val="00643DC6"/>
    <w:rsid w:val="00644746"/>
    <w:rsid w:val="0064546F"/>
    <w:rsid w:val="00645566"/>
    <w:rsid w:val="00645EC6"/>
    <w:rsid w:val="00647BA1"/>
    <w:rsid w:val="00650BD7"/>
    <w:rsid w:val="0065126C"/>
    <w:rsid w:val="006515F4"/>
    <w:rsid w:val="00652904"/>
    <w:rsid w:val="0065298D"/>
    <w:rsid w:val="006539A8"/>
    <w:rsid w:val="00654086"/>
    <w:rsid w:val="00655989"/>
    <w:rsid w:val="00655EDE"/>
    <w:rsid w:val="00656781"/>
    <w:rsid w:val="00656AA1"/>
    <w:rsid w:val="00656EBC"/>
    <w:rsid w:val="00660582"/>
    <w:rsid w:val="0066202D"/>
    <w:rsid w:val="0066223B"/>
    <w:rsid w:val="0066225C"/>
    <w:rsid w:val="00663E60"/>
    <w:rsid w:val="00665617"/>
    <w:rsid w:val="006663B1"/>
    <w:rsid w:val="0066698E"/>
    <w:rsid w:val="00667FC5"/>
    <w:rsid w:val="00670D80"/>
    <w:rsid w:val="00671D6D"/>
    <w:rsid w:val="006733D9"/>
    <w:rsid w:val="00673E88"/>
    <w:rsid w:val="00674CC4"/>
    <w:rsid w:val="006757C4"/>
    <w:rsid w:val="006768CB"/>
    <w:rsid w:val="00677751"/>
    <w:rsid w:val="00677C3E"/>
    <w:rsid w:val="00680932"/>
    <w:rsid w:val="00680E5A"/>
    <w:rsid w:val="00680F10"/>
    <w:rsid w:val="006812AA"/>
    <w:rsid w:val="0068175C"/>
    <w:rsid w:val="00683F85"/>
    <w:rsid w:val="006902AE"/>
    <w:rsid w:val="00690A9E"/>
    <w:rsid w:val="0069262E"/>
    <w:rsid w:val="0069341D"/>
    <w:rsid w:val="006935B7"/>
    <w:rsid w:val="0069366E"/>
    <w:rsid w:val="0069367E"/>
    <w:rsid w:val="00693776"/>
    <w:rsid w:val="00693FF9"/>
    <w:rsid w:val="0069406D"/>
    <w:rsid w:val="00694530"/>
    <w:rsid w:val="00695ED9"/>
    <w:rsid w:val="0069662E"/>
    <w:rsid w:val="006A0A61"/>
    <w:rsid w:val="006A1040"/>
    <w:rsid w:val="006A16D8"/>
    <w:rsid w:val="006A2763"/>
    <w:rsid w:val="006A40E2"/>
    <w:rsid w:val="006A63ED"/>
    <w:rsid w:val="006A6532"/>
    <w:rsid w:val="006B0692"/>
    <w:rsid w:val="006B0739"/>
    <w:rsid w:val="006B09AE"/>
    <w:rsid w:val="006B24C4"/>
    <w:rsid w:val="006B30EF"/>
    <w:rsid w:val="006B4207"/>
    <w:rsid w:val="006B44A4"/>
    <w:rsid w:val="006B44BF"/>
    <w:rsid w:val="006B4AB9"/>
    <w:rsid w:val="006B5667"/>
    <w:rsid w:val="006B5680"/>
    <w:rsid w:val="006B56F9"/>
    <w:rsid w:val="006B5AD3"/>
    <w:rsid w:val="006B670C"/>
    <w:rsid w:val="006B672E"/>
    <w:rsid w:val="006B7A65"/>
    <w:rsid w:val="006B7D97"/>
    <w:rsid w:val="006C14D2"/>
    <w:rsid w:val="006C14F8"/>
    <w:rsid w:val="006C1BC8"/>
    <w:rsid w:val="006C2BA6"/>
    <w:rsid w:val="006C345D"/>
    <w:rsid w:val="006C4B9F"/>
    <w:rsid w:val="006C6D0F"/>
    <w:rsid w:val="006C73D4"/>
    <w:rsid w:val="006C771A"/>
    <w:rsid w:val="006D0CDE"/>
    <w:rsid w:val="006D3B01"/>
    <w:rsid w:val="006D562B"/>
    <w:rsid w:val="006D59EA"/>
    <w:rsid w:val="006D5FD8"/>
    <w:rsid w:val="006D769E"/>
    <w:rsid w:val="006E0247"/>
    <w:rsid w:val="006E05E4"/>
    <w:rsid w:val="006E07EF"/>
    <w:rsid w:val="006E0E04"/>
    <w:rsid w:val="006E1399"/>
    <w:rsid w:val="006E2DAB"/>
    <w:rsid w:val="006E4B3F"/>
    <w:rsid w:val="006E50F0"/>
    <w:rsid w:val="006E526B"/>
    <w:rsid w:val="006E5A30"/>
    <w:rsid w:val="006E6441"/>
    <w:rsid w:val="006E6981"/>
    <w:rsid w:val="006E6B25"/>
    <w:rsid w:val="006E78F4"/>
    <w:rsid w:val="006F0262"/>
    <w:rsid w:val="006F0C6A"/>
    <w:rsid w:val="006F0F23"/>
    <w:rsid w:val="006F2213"/>
    <w:rsid w:val="006F28FA"/>
    <w:rsid w:val="006F335F"/>
    <w:rsid w:val="006F3898"/>
    <w:rsid w:val="006F5285"/>
    <w:rsid w:val="006F641C"/>
    <w:rsid w:val="006F65E8"/>
    <w:rsid w:val="006F7D0A"/>
    <w:rsid w:val="00703768"/>
    <w:rsid w:val="00703A0B"/>
    <w:rsid w:val="00705C1B"/>
    <w:rsid w:val="007067E5"/>
    <w:rsid w:val="00707437"/>
    <w:rsid w:val="0071004A"/>
    <w:rsid w:val="00710482"/>
    <w:rsid w:val="0071067A"/>
    <w:rsid w:val="00710F0F"/>
    <w:rsid w:val="00711796"/>
    <w:rsid w:val="00711928"/>
    <w:rsid w:val="00711A6E"/>
    <w:rsid w:val="00711DFC"/>
    <w:rsid w:val="0071458B"/>
    <w:rsid w:val="007150CA"/>
    <w:rsid w:val="007155A1"/>
    <w:rsid w:val="00716019"/>
    <w:rsid w:val="007178BE"/>
    <w:rsid w:val="007200A3"/>
    <w:rsid w:val="007213F3"/>
    <w:rsid w:val="00722881"/>
    <w:rsid w:val="00722933"/>
    <w:rsid w:val="00723153"/>
    <w:rsid w:val="00723F6F"/>
    <w:rsid w:val="00725985"/>
    <w:rsid w:val="00726D81"/>
    <w:rsid w:val="00726E0D"/>
    <w:rsid w:val="0072744B"/>
    <w:rsid w:val="00727D8C"/>
    <w:rsid w:val="00732B5A"/>
    <w:rsid w:val="007334DE"/>
    <w:rsid w:val="00733A6B"/>
    <w:rsid w:val="007341A7"/>
    <w:rsid w:val="00734F4A"/>
    <w:rsid w:val="00734F9E"/>
    <w:rsid w:val="0073577D"/>
    <w:rsid w:val="007357D0"/>
    <w:rsid w:val="00735B7A"/>
    <w:rsid w:val="007364C8"/>
    <w:rsid w:val="00737C1D"/>
    <w:rsid w:val="007407F4"/>
    <w:rsid w:val="00740A43"/>
    <w:rsid w:val="00740E76"/>
    <w:rsid w:val="00741FB3"/>
    <w:rsid w:val="007423D6"/>
    <w:rsid w:val="007425F3"/>
    <w:rsid w:val="007431E3"/>
    <w:rsid w:val="00744656"/>
    <w:rsid w:val="007447DD"/>
    <w:rsid w:val="00744998"/>
    <w:rsid w:val="00744B1B"/>
    <w:rsid w:val="00745B2B"/>
    <w:rsid w:val="00750930"/>
    <w:rsid w:val="00750AFD"/>
    <w:rsid w:val="0075195C"/>
    <w:rsid w:val="00753CCD"/>
    <w:rsid w:val="00754BFD"/>
    <w:rsid w:val="00755EB3"/>
    <w:rsid w:val="0075785E"/>
    <w:rsid w:val="00757DC3"/>
    <w:rsid w:val="007609B8"/>
    <w:rsid w:val="00761CC8"/>
    <w:rsid w:val="007622B3"/>
    <w:rsid w:val="00762318"/>
    <w:rsid w:val="00763E13"/>
    <w:rsid w:val="007647A7"/>
    <w:rsid w:val="00764A09"/>
    <w:rsid w:val="00765C4C"/>
    <w:rsid w:val="007664C2"/>
    <w:rsid w:val="00766B88"/>
    <w:rsid w:val="00766D72"/>
    <w:rsid w:val="00770D2C"/>
    <w:rsid w:val="00771A9A"/>
    <w:rsid w:val="00772E35"/>
    <w:rsid w:val="0077316E"/>
    <w:rsid w:val="0077321C"/>
    <w:rsid w:val="007740FB"/>
    <w:rsid w:val="0077436C"/>
    <w:rsid w:val="00774BC8"/>
    <w:rsid w:val="00777A93"/>
    <w:rsid w:val="00781424"/>
    <w:rsid w:val="00781915"/>
    <w:rsid w:val="00782680"/>
    <w:rsid w:val="007833CA"/>
    <w:rsid w:val="0078366C"/>
    <w:rsid w:val="00785097"/>
    <w:rsid w:val="00785FB2"/>
    <w:rsid w:val="0078666B"/>
    <w:rsid w:val="00790C8D"/>
    <w:rsid w:val="00791CBC"/>
    <w:rsid w:val="00792290"/>
    <w:rsid w:val="00795011"/>
    <w:rsid w:val="00795927"/>
    <w:rsid w:val="00795A9E"/>
    <w:rsid w:val="00796422"/>
    <w:rsid w:val="00796913"/>
    <w:rsid w:val="007974F1"/>
    <w:rsid w:val="007A014B"/>
    <w:rsid w:val="007A0B3E"/>
    <w:rsid w:val="007A19F2"/>
    <w:rsid w:val="007A3159"/>
    <w:rsid w:val="007A33B7"/>
    <w:rsid w:val="007A5AF0"/>
    <w:rsid w:val="007A6632"/>
    <w:rsid w:val="007A668E"/>
    <w:rsid w:val="007A7725"/>
    <w:rsid w:val="007A7D0A"/>
    <w:rsid w:val="007B1E7B"/>
    <w:rsid w:val="007B2F42"/>
    <w:rsid w:val="007B3592"/>
    <w:rsid w:val="007B3D9F"/>
    <w:rsid w:val="007B46A1"/>
    <w:rsid w:val="007B4A32"/>
    <w:rsid w:val="007B589C"/>
    <w:rsid w:val="007B623B"/>
    <w:rsid w:val="007B7453"/>
    <w:rsid w:val="007B792C"/>
    <w:rsid w:val="007C0D56"/>
    <w:rsid w:val="007C0D6A"/>
    <w:rsid w:val="007C12A5"/>
    <w:rsid w:val="007C3DB3"/>
    <w:rsid w:val="007C3F0B"/>
    <w:rsid w:val="007C5839"/>
    <w:rsid w:val="007D00C4"/>
    <w:rsid w:val="007D0300"/>
    <w:rsid w:val="007D40DD"/>
    <w:rsid w:val="007D4B7A"/>
    <w:rsid w:val="007D5C6F"/>
    <w:rsid w:val="007D5EC3"/>
    <w:rsid w:val="007D6B7C"/>
    <w:rsid w:val="007E0A47"/>
    <w:rsid w:val="007E15D0"/>
    <w:rsid w:val="007E19DD"/>
    <w:rsid w:val="007E2C32"/>
    <w:rsid w:val="007E3382"/>
    <w:rsid w:val="007E3DBD"/>
    <w:rsid w:val="007E423E"/>
    <w:rsid w:val="007E489C"/>
    <w:rsid w:val="007E5456"/>
    <w:rsid w:val="007E5B4A"/>
    <w:rsid w:val="007E5FC2"/>
    <w:rsid w:val="007E6F4C"/>
    <w:rsid w:val="007E70FE"/>
    <w:rsid w:val="007E7D65"/>
    <w:rsid w:val="007F0E8A"/>
    <w:rsid w:val="007F2F0A"/>
    <w:rsid w:val="007F543F"/>
    <w:rsid w:val="007F5622"/>
    <w:rsid w:val="007F6F5B"/>
    <w:rsid w:val="007F73BE"/>
    <w:rsid w:val="0080008C"/>
    <w:rsid w:val="0080121B"/>
    <w:rsid w:val="008021C5"/>
    <w:rsid w:val="008037A1"/>
    <w:rsid w:val="00803C6F"/>
    <w:rsid w:val="00804C45"/>
    <w:rsid w:val="0080518C"/>
    <w:rsid w:val="008052F4"/>
    <w:rsid w:val="00807509"/>
    <w:rsid w:val="00807AD8"/>
    <w:rsid w:val="00807B3A"/>
    <w:rsid w:val="00810B7A"/>
    <w:rsid w:val="00812E79"/>
    <w:rsid w:val="00813F7B"/>
    <w:rsid w:val="008142FC"/>
    <w:rsid w:val="008150D3"/>
    <w:rsid w:val="008159EB"/>
    <w:rsid w:val="00816F10"/>
    <w:rsid w:val="00820EE0"/>
    <w:rsid w:val="008218B0"/>
    <w:rsid w:val="00821B65"/>
    <w:rsid w:val="0082279E"/>
    <w:rsid w:val="00822BE4"/>
    <w:rsid w:val="00823253"/>
    <w:rsid w:val="00823481"/>
    <w:rsid w:val="0082440F"/>
    <w:rsid w:val="008274E9"/>
    <w:rsid w:val="00830A86"/>
    <w:rsid w:val="00832895"/>
    <w:rsid w:val="00833737"/>
    <w:rsid w:val="00834284"/>
    <w:rsid w:val="00834B41"/>
    <w:rsid w:val="008369AB"/>
    <w:rsid w:val="00837C69"/>
    <w:rsid w:val="00840130"/>
    <w:rsid w:val="008411E0"/>
    <w:rsid w:val="008448AF"/>
    <w:rsid w:val="00845522"/>
    <w:rsid w:val="008476AB"/>
    <w:rsid w:val="00847EC7"/>
    <w:rsid w:val="00850C07"/>
    <w:rsid w:val="008511D3"/>
    <w:rsid w:val="00854181"/>
    <w:rsid w:val="008542A0"/>
    <w:rsid w:val="00854378"/>
    <w:rsid w:val="00854678"/>
    <w:rsid w:val="00854D3C"/>
    <w:rsid w:val="00855674"/>
    <w:rsid w:val="00855C2E"/>
    <w:rsid w:val="00856FE4"/>
    <w:rsid w:val="00857392"/>
    <w:rsid w:val="00857EE9"/>
    <w:rsid w:val="0086028A"/>
    <w:rsid w:val="0086040E"/>
    <w:rsid w:val="00861130"/>
    <w:rsid w:val="0086270F"/>
    <w:rsid w:val="0086310B"/>
    <w:rsid w:val="00865C20"/>
    <w:rsid w:val="00866E74"/>
    <w:rsid w:val="00867300"/>
    <w:rsid w:val="00871216"/>
    <w:rsid w:val="00872F34"/>
    <w:rsid w:val="0087325D"/>
    <w:rsid w:val="00873C8D"/>
    <w:rsid w:val="00874CA7"/>
    <w:rsid w:val="008758D9"/>
    <w:rsid w:val="00875971"/>
    <w:rsid w:val="008771EB"/>
    <w:rsid w:val="008810DB"/>
    <w:rsid w:val="008818DF"/>
    <w:rsid w:val="00881E4D"/>
    <w:rsid w:val="00882297"/>
    <w:rsid w:val="008823D9"/>
    <w:rsid w:val="00885785"/>
    <w:rsid w:val="008877D4"/>
    <w:rsid w:val="00891048"/>
    <w:rsid w:val="00891AE6"/>
    <w:rsid w:val="008926A2"/>
    <w:rsid w:val="00892AC1"/>
    <w:rsid w:val="008937AE"/>
    <w:rsid w:val="008945B3"/>
    <w:rsid w:val="008945BC"/>
    <w:rsid w:val="00896814"/>
    <w:rsid w:val="00896882"/>
    <w:rsid w:val="00896A56"/>
    <w:rsid w:val="0089710D"/>
    <w:rsid w:val="008A0E42"/>
    <w:rsid w:val="008A1F52"/>
    <w:rsid w:val="008A35D6"/>
    <w:rsid w:val="008A45FC"/>
    <w:rsid w:val="008A4EF5"/>
    <w:rsid w:val="008B06FA"/>
    <w:rsid w:val="008B0C9C"/>
    <w:rsid w:val="008B19E0"/>
    <w:rsid w:val="008B2250"/>
    <w:rsid w:val="008B2339"/>
    <w:rsid w:val="008B3179"/>
    <w:rsid w:val="008B36E6"/>
    <w:rsid w:val="008B6AC1"/>
    <w:rsid w:val="008B6DCD"/>
    <w:rsid w:val="008C020C"/>
    <w:rsid w:val="008C03AB"/>
    <w:rsid w:val="008C2B89"/>
    <w:rsid w:val="008C4016"/>
    <w:rsid w:val="008C680A"/>
    <w:rsid w:val="008C7B7F"/>
    <w:rsid w:val="008D197E"/>
    <w:rsid w:val="008D212E"/>
    <w:rsid w:val="008D29AC"/>
    <w:rsid w:val="008D3122"/>
    <w:rsid w:val="008D3433"/>
    <w:rsid w:val="008D3821"/>
    <w:rsid w:val="008D466F"/>
    <w:rsid w:val="008D4D45"/>
    <w:rsid w:val="008D536B"/>
    <w:rsid w:val="008D6642"/>
    <w:rsid w:val="008D6A04"/>
    <w:rsid w:val="008D70A0"/>
    <w:rsid w:val="008E08EC"/>
    <w:rsid w:val="008E2C22"/>
    <w:rsid w:val="008E2C3B"/>
    <w:rsid w:val="008E378B"/>
    <w:rsid w:val="008E403A"/>
    <w:rsid w:val="008E450D"/>
    <w:rsid w:val="008E4556"/>
    <w:rsid w:val="008E528D"/>
    <w:rsid w:val="008E59CE"/>
    <w:rsid w:val="008E60F8"/>
    <w:rsid w:val="008E6B11"/>
    <w:rsid w:val="008E6F50"/>
    <w:rsid w:val="008E77EE"/>
    <w:rsid w:val="008F0D49"/>
    <w:rsid w:val="008F1AFD"/>
    <w:rsid w:val="008F2568"/>
    <w:rsid w:val="008F2BB1"/>
    <w:rsid w:val="008F2E1C"/>
    <w:rsid w:val="008F36DC"/>
    <w:rsid w:val="008F4278"/>
    <w:rsid w:val="008F4686"/>
    <w:rsid w:val="008F5306"/>
    <w:rsid w:val="008F556C"/>
    <w:rsid w:val="008F5D55"/>
    <w:rsid w:val="008F643E"/>
    <w:rsid w:val="008F7414"/>
    <w:rsid w:val="008F7922"/>
    <w:rsid w:val="008F7EB7"/>
    <w:rsid w:val="0090348E"/>
    <w:rsid w:val="0090378E"/>
    <w:rsid w:val="00904486"/>
    <w:rsid w:val="00905740"/>
    <w:rsid w:val="009100DD"/>
    <w:rsid w:val="009102F0"/>
    <w:rsid w:val="0091227E"/>
    <w:rsid w:val="009122FE"/>
    <w:rsid w:val="009134BF"/>
    <w:rsid w:val="00913BE6"/>
    <w:rsid w:val="009157FD"/>
    <w:rsid w:val="00916519"/>
    <w:rsid w:val="00916A2C"/>
    <w:rsid w:val="00917598"/>
    <w:rsid w:val="00917792"/>
    <w:rsid w:val="00917F4A"/>
    <w:rsid w:val="009201E7"/>
    <w:rsid w:val="009203DD"/>
    <w:rsid w:val="0092069C"/>
    <w:rsid w:val="009207D1"/>
    <w:rsid w:val="00920DF7"/>
    <w:rsid w:val="00921100"/>
    <w:rsid w:val="00921710"/>
    <w:rsid w:val="00922182"/>
    <w:rsid w:val="00922558"/>
    <w:rsid w:val="00922591"/>
    <w:rsid w:val="00922894"/>
    <w:rsid w:val="009233A6"/>
    <w:rsid w:val="00923B95"/>
    <w:rsid w:val="009247D5"/>
    <w:rsid w:val="009262BC"/>
    <w:rsid w:val="00926E57"/>
    <w:rsid w:val="00927C35"/>
    <w:rsid w:val="0093077F"/>
    <w:rsid w:val="00932C66"/>
    <w:rsid w:val="00932C8E"/>
    <w:rsid w:val="00932F6D"/>
    <w:rsid w:val="009333A8"/>
    <w:rsid w:val="00933507"/>
    <w:rsid w:val="00933961"/>
    <w:rsid w:val="00935929"/>
    <w:rsid w:val="00935A33"/>
    <w:rsid w:val="00941BBD"/>
    <w:rsid w:val="00942669"/>
    <w:rsid w:val="00942AE8"/>
    <w:rsid w:val="0094345D"/>
    <w:rsid w:val="00943DD8"/>
    <w:rsid w:val="0094500E"/>
    <w:rsid w:val="00946406"/>
    <w:rsid w:val="00946D58"/>
    <w:rsid w:val="009475B8"/>
    <w:rsid w:val="0095012A"/>
    <w:rsid w:val="009526E5"/>
    <w:rsid w:val="009544EE"/>
    <w:rsid w:val="009551E0"/>
    <w:rsid w:val="009569C3"/>
    <w:rsid w:val="00957958"/>
    <w:rsid w:val="009615C2"/>
    <w:rsid w:val="00961616"/>
    <w:rsid w:val="00961C9D"/>
    <w:rsid w:val="00961D49"/>
    <w:rsid w:val="009624B2"/>
    <w:rsid w:val="00962D02"/>
    <w:rsid w:val="009655FB"/>
    <w:rsid w:val="00970CE0"/>
    <w:rsid w:val="00971944"/>
    <w:rsid w:val="00971F2B"/>
    <w:rsid w:val="00972864"/>
    <w:rsid w:val="009735AD"/>
    <w:rsid w:val="00973A0B"/>
    <w:rsid w:val="00973D48"/>
    <w:rsid w:val="0097493D"/>
    <w:rsid w:val="00975164"/>
    <w:rsid w:val="0097529D"/>
    <w:rsid w:val="00975CDF"/>
    <w:rsid w:val="00977DDA"/>
    <w:rsid w:val="009803C9"/>
    <w:rsid w:val="009805D9"/>
    <w:rsid w:val="009827EA"/>
    <w:rsid w:val="0098442F"/>
    <w:rsid w:val="00984A3D"/>
    <w:rsid w:val="00984FF2"/>
    <w:rsid w:val="009872ED"/>
    <w:rsid w:val="00987F52"/>
    <w:rsid w:val="009900B1"/>
    <w:rsid w:val="0099038E"/>
    <w:rsid w:val="00990467"/>
    <w:rsid w:val="0099064B"/>
    <w:rsid w:val="00990C17"/>
    <w:rsid w:val="009911E7"/>
    <w:rsid w:val="0099137E"/>
    <w:rsid w:val="009916A5"/>
    <w:rsid w:val="00992567"/>
    <w:rsid w:val="00992EA9"/>
    <w:rsid w:val="0099381A"/>
    <w:rsid w:val="009954F2"/>
    <w:rsid w:val="00997C30"/>
    <w:rsid w:val="00997FA9"/>
    <w:rsid w:val="009A0B00"/>
    <w:rsid w:val="009A1C8F"/>
    <w:rsid w:val="009A366B"/>
    <w:rsid w:val="009A413D"/>
    <w:rsid w:val="009A495F"/>
    <w:rsid w:val="009A6226"/>
    <w:rsid w:val="009A6AD5"/>
    <w:rsid w:val="009A6F96"/>
    <w:rsid w:val="009A71B6"/>
    <w:rsid w:val="009A7658"/>
    <w:rsid w:val="009A76A1"/>
    <w:rsid w:val="009B1657"/>
    <w:rsid w:val="009B3555"/>
    <w:rsid w:val="009B3E4F"/>
    <w:rsid w:val="009B5514"/>
    <w:rsid w:val="009B55BC"/>
    <w:rsid w:val="009B5C49"/>
    <w:rsid w:val="009C115F"/>
    <w:rsid w:val="009C1D71"/>
    <w:rsid w:val="009C21A5"/>
    <w:rsid w:val="009C2AEB"/>
    <w:rsid w:val="009C5CC4"/>
    <w:rsid w:val="009C71E1"/>
    <w:rsid w:val="009D02D8"/>
    <w:rsid w:val="009D0D43"/>
    <w:rsid w:val="009D3802"/>
    <w:rsid w:val="009D3F00"/>
    <w:rsid w:val="009D5C5C"/>
    <w:rsid w:val="009D5E9F"/>
    <w:rsid w:val="009D6E59"/>
    <w:rsid w:val="009D722C"/>
    <w:rsid w:val="009E0113"/>
    <w:rsid w:val="009E03E9"/>
    <w:rsid w:val="009E168F"/>
    <w:rsid w:val="009E278A"/>
    <w:rsid w:val="009E27DB"/>
    <w:rsid w:val="009E2B10"/>
    <w:rsid w:val="009E4E50"/>
    <w:rsid w:val="009E54AD"/>
    <w:rsid w:val="009E5A5A"/>
    <w:rsid w:val="009E5A5E"/>
    <w:rsid w:val="009E6187"/>
    <w:rsid w:val="009E68B6"/>
    <w:rsid w:val="009E69C5"/>
    <w:rsid w:val="009E6B07"/>
    <w:rsid w:val="009E6E48"/>
    <w:rsid w:val="009E79BB"/>
    <w:rsid w:val="009F0A60"/>
    <w:rsid w:val="009F19F3"/>
    <w:rsid w:val="009F2146"/>
    <w:rsid w:val="009F2B72"/>
    <w:rsid w:val="009F453F"/>
    <w:rsid w:val="009F4576"/>
    <w:rsid w:val="009F46EB"/>
    <w:rsid w:val="009F5197"/>
    <w:rsid w:val="009F5C7D"/>
    <w:rsid w:val="009F5DCC"/>
    <w:rsid w:val="009F5ED2"/>
    <w:rsid w:val="009F664E"/>
    <w:rsid w:val="009F67AA"/>
    <w:rsid w:val="009F6AF1"/>
    <w:rsid w:val="00A005C2"/>
    <w:rsid w:val="00A011D9"/>
    <w:rsid w:val="00A0123F"/>
    <w:rsid w:val="00A01B57"/>
    <w:rsid w:val="00A01BC9"/>
    <w:rsid w:val="00A0257D"/>
    <w:rsid w:val="00A031AB"/>
    <w:rsid w:val="00A03D30"/>
    <w:rsid w:val="00A05CAC"/>
    <w:rsid w:val="00A0699F"/>
    <w:rsid w:val="00A06BED"/>
    <w:rsid w:val="00A0738B"/>
    <w:rsid w:val="00A13477"/>
    <w:rsid w:val="00A134AD"/>
    <w:rsid w:val="00A13AB0"/>
    <w:rsid w:val="00A13E64"/>
    <w:rsid w:val="00A170F9"/>
    <w:rsid w:val="00A174D0"/>
    <w:rsid w:val="00A17D21"/>
    <w:rsid w:val="00A17FC0"/>
    <w:rsid w:val="00A207F5"/>
    <w:rsid w:val="00A208D2"/>
    <w:rsid w:val="00A208FD"/>
    <w:rsid w:val="00A22A02"/>
    <w:rsid w:val="00A23585"/>
    <w:rsid w:val="00A24979"/>
    <w:rsid w:val="00A24F33"/>
    <w:rsid w:val="00A257CC"/>
    <w:rsid w:val="00A25ACC"/>
    <w:rsid w:val="00A26D16"/>
    <w:rsid w:val="00A31822"/>
    <w:rsid w:val="00A32C59"/>
    <w:rsid w:val="00A32C5E"/>
    <w:rsid w:val="00A32D16"/>
    <w:rsid w:val="00A32EAA"/>
    <w:rsid w:val="00A3369D"/>
    <w:rsid w:val="00A356B8"/>
    <w:rsid w:val="00A35A17"/>
    <w:rsid w:val="00A36089"/>
    <w:rsid w:val="00A36E67"/>
    <w:rsid w:val="00A40A0E"/>
    <w:rsid w:val="00A424A4"/>
    <w:rsid w:val="00A42ED9"/>
    <w:rsid w:val="00A43885"/>
    <w:rsid w:val="00A43914"/>
    <w:rsid w:val="00A43F88"/>
    <w:rsid w:val="00A44616"/>
    <w:rsid w:val="00A447DC"/>
    <w:rsid w:val="00A45371"/>
    <w:rsid w:val="00A461B8"/>
    <w:rsid w:val="00A46E20"/>
    <w:rsid w:val="00A47542"/>
    <w:rsid w:val="00A47CD4"/>
    <w:rsid w:val="00A50EE1"/>
    <w:rsid w:val="00A51284"/>
    <w:rsid w:val="00A518F5"/>
    <w:rsid w:val="00A519E9"/>
    <w:rsid w:val="00A51C52"/>
    <w:rsid w:val="00A51D71"/>
    <w:rsid w:val="00A52EDF"/>
    <w:rsid w:val="00A53039"/>
    <w:rsid w:val="00A531CF"/>
    <w:rsid w:val="00A5368A"/>
    <w:rsid w:val="00A5454F"/>
    <w:rsid w:val="00A5465C"/>
    <w:rsid w:val="00A56273"/>
    <w:rsid w:val="00A60A7D"/>
    <w:rsid w:val="00A620BE"/>
    <w:rsid w:val="00A630A6"/>
    <w:rsid w:val="00A646B3"/>
    <w:rsid w:val="00A658C6"/>
    <w:rsid w:val="00A66FA7"/>
    <w:rsid w:val="00A67705"/>
    <w:rsid w:val="00A71D50"/>
    <w:rsid w:val="00A72553"/>
    <w:rsid w:val="00A735C6"/>
    <w:rsid w:val="00A73E9B"/>
    <w:rsid w:val="00A7478E"/>
    <w:rsid w:val="00A76CCE"/>
    <w:rsid w:val="00A77952"/>
    <w:rsid w:val="00A77D6E"/>
    <w:rsid w:val="00A82EA2"/>
    <w:rsid w:val="00A83341"/>
    <w:rsid w:val="00A84E1F"/>
    <w:rsid w:val="00A862B8"/>
    <w:rsid w:val="00A91CA5"/>
    <w:rsid w:val="00A93DB2"/>
    <w:rsid w:val="00A940B3"/>
    <w:rsid w:val="00A9444C"/>
    <w:rsid w:val="00A947C4"/>
    <w:rsid w:val="00A961EB"/>
    <w:rsid w:val="00A97872"/>
    <w:rsid w:val="00A97AFD"/>
    <w:rsid w:val="00AA0036"/>
    <w:rsid w:val="00AA238D"/>
    <w:rsid w:val="00AA2B25"/>
    <w:rsid w:val="00AA3745"/>
    <w:rsid w:val="00AA4475"/>
    <w:rsid w:val="00AA4772"/>
    <w:rsid w:val="00AA6B52"/>
    <w:rsid w:val="00AA6BFC"/>
    <w:rsid w:val="00AA6D13"/>
    <w:rsid w:val="00AA76EF"/>
    <w:rsid w:val="00AA7B14"/>
    <w:rsid w:val="00AB32BF"/>
    <w:rsid w:val="00AB6213"/>
    <w:rsid w:val="00AB676D"/>
    <w:rsid w:val="00AB7C2C"/>
    <w:rsid w:val="00AC0C56"/>
    <w:rsid w:val="00AC3702"/>
    <w:rsid w:val="00AC3DF8"/>
    <w:rsid w:val="00AC4EB7"/>
    <w:rsid w:val="00AC569A"/>
    <w:rsid w:val="00AC585F"/>
    <w:rsid w:val="00AC7B70"/>
    <w:rsid w:val="00AC7BF2"/>
    <w:rsid w:val="00AD0703"/>
    <w:rsid w:val="00AD09F0"/>
    <w:rsid w:val="00AD35B8"/>
    <w:rsid w:val="00AD368F"/>
    <w:rsid w:val="00AD3AE8"/>
    <w:rsid w:val="00AD4414"/>
    <w:rsid w:val="00AD4F64"/>
    <w:rsid w:val="00AD576B"/>
    <w:rsid w:val="00AD5F44"/>
    <w:rsid w:val="00AE006E"/>
    <w:rsid w:val="00AE03CB"/>
    <w:rsid w:val="00AE270F"/>
    <w:rsid w:val="00AE2B78"/>
    <w:rsid w:val="00AE2EE9"/>
    <w:rsid w:val="00AE31F8"/>
    <w:rsid w:val="00AE4669"/>
    <w:rsid w:val="00AE4862"/>
    <w:rsid w:val="00AE50C1"/>
    <w:rsid w:val="00AE52C6"/>
    <w:rsid w:val="00AE60F7"/>
    <w:rsid w:val="00AE6D3E"/>
    <w:rsid w:val="00AE6DC6"/>
    <w:rsid w:val="00AE7387"/>
    <w:rsid w:val="00AE776A"/>
    <w:rsid w:val="00AE799D"/>
    <w:rsid w:val="00AF13C2"/>
    <w:rsid w:val="00AF1E19"/>
    <w:rsid w:val="00AF3190"/>
    <w:rsid w:val="00AF31D0"/>
    <w:rsid w:val="00AF31F8"/>
    <w:rsid w:val="00AF3E27"/>
    <w:rsid w:val="00AF5233"/>
    <w:rsid w:val="00AF5358"/>
    <w:rsid w:val="00AF76E3"/>
    <w:rsid w:val="00B002BA"/>
    <w:rsid w:val="00B009A1"/>
    <w:rsid w:val="00B0129E"/>
    <w:rsid w:val="00B03234"/>
    <w:rsid w:val="00B03939"/>
    <w:rsid w:val="00B04297"/>
    <w:rsid w:val="00B05A62"/>
    <w:rsid w:val="00B07AC9"/>
    <w:rsid w:val="00B07BFA"/>
    <w:rsid w:val="00B10045"/>
    <w:rsid w:val="00B11CFE"/>
    <w:rsid w:val="00B12C55"/>
    <w:rsid w:val="00B1502B"/>
    <w:rsid w:val="00B150FB"/>
    <w:rsid w:val="00B154A7"/>
    <w:rsid w:val="00B155EF"/>
    <w:rsid w:val="00B155FF"/>
    <w:rsid w:val="00B1564B"/>
    <w:rsid w:val="00B17FF7"/>
    <w:rsid w:val="00B2022A"/>
    <w:rsid w:val="00B20A61"/>
    <w:rsid w:val="00B20B93"/>
    <w:rsid w:val="00B20D26"/>
    <w:rsid w:val="00B22F55"/>
    <w:rsid w:val="00B23C08"/>
    <w:rsid w:val="00B24860"/>
    <w:rsid w:val="00B24A45"/>
    <w:rsid w:val="00B269F8"/>
    <w:rsid w:val="00B26B7C"/>
    <w:rsid w:val="00B27445"/>
    <w:rsid w:val="00B27937"/>
    <w:rsid w:val="00B3025C"/>
    <w:rsid w:val="00B302B5"/>
    <w:rsid w:val="00B3074D"/>
    <w:rsid w:val="00B32900"/>
    <w:rsid w:val="00B3332D"/>
    <w:rsid w:val="00B33B94"/>
    <w:rsid w:val="00B34A55"/>
    <w:rsid w:val="00B35174"/>
    <w:rsid w:val="00B35ACB"/>
    <w:rsid w:val="00B36EF9"/>
    <w:rsid w:val="00B37509"/>
    <w:rsid w:val="00B375B5"/>
    <w:rsid w:val="00B402AE"/>
    <w:rsid w:val="00B40889"/>
    <w:rsid w:val="00B41FEB"/>
    <w:rsid w:val="00B422E9"/>
    <w:rsid w:val="00B4337B"/>
    <w:rsid w:val="00B435EC"/>
    <w:rsid w:val="00B43A16"/>
    <w:rsid w:val="00B43EEE"/>
    <w:rsid w:val="00B44B0C"/>
    <w:rsid w:val="00B5001D"/>
    <w:rsid w:val="00B5028E"/>
    <w:rsid w:val="00B503B4"/>
    <w:rsid w:val="00B51399"/>
    <w:rsid w:val="00B513BB"/>
    <w:rsid w:val="00B51B12"/>
    <w:rsid w:val="00B51E2C"/>
    <w:rsid w:val="00B5339C"/>
    <w:rsid w:val="00B53975"/>
    <w:rsid w:val="00B54491"/>
    <w:rsid w:val="00B555F5"/>
    <w:rsid w:val="00B56B34"/>
    <w:rsid w:val="00B60417"/>
    <w:rsid w:val="00B60583"/>
    <w:rsid w:val="00B61096"/>
    <w:rsid w:val="00B6179C"/>
    <w:rsid w:val="00B65063"/>
    <w:rsid w:val="00B65DE6"/>
    <w:rsid w:val="00B66257"/>
    <w:rsid w:val="00B7133D"/>
    <w:rsid w:val="00B71646"/>
    <w:rsid w:val="00B72ABF"/>
    <w:rsid w:val="00B730DB"/>
    <w:rsid w:val="00B74C53"/>
    <w:rsid w:val="00B76313"/>
    <w:rsid w:val="00B763DD"/>
    <w:rsid w:val="00B80DA0"/>
    <w:rsid w:val="00B812BC"/>
    <w:rsid w:val="00B812CF"/>
    <w:rsid w:val="00B82006"/>
    <w:rsid w:val="00B82C72"/>
    <w:rsid w:val="00B84BDB"/>
    <w:rsid w:val="00B8521A"/>
    <w:rsid w:val="00B859A0"/>
    <w:rsid w:val="00B87C58"/>
    <w:rsid w:val="00B903EF"/>
    <w:rsid w:val="00B910C9"/>
    <w:rsid w:val="00B91CDE"/>
    <w:rsid w:val="00B931BA"/>
    <w:rsid w:val="00B937FD"/>
    <w:rsid w:val="00B93F97"/>
    <w:rsid w:val="00B94015"/>
    <w:rsid w:val="00B94BBF"/>
    <w:rsid w:val="00B94EEF"/>
    <w:rsid w:val="00B95057"/>
    <w:rsid w:val="00B954F4"/>
    <w:rsid w:val="00B95F6C"/>
    <w:rsid w:val="00B96F85"/>
    <w:rsid w:val="00B971E1"/>
    <w:rsid w:val="00B979EF"/>
    <w:rsid w:val="00B97B27"/>
    <w:rsid w:val="00B97EB1"/>
    <w:rsid w:val="00BA0181"/>
    <w:rsid w:val="00BA06CB"/>
    <w:rsid w:val="00BA0729"/>
    <w:rsid w:val="00BA0808"/>
    <w:rsid w:val="00BA0D90"/>
    <w:rsid w:val="00BA2D44"/>
    <w:rsid w:val="00BA361F"/>
    <w:rsid w:val="00BA3E36"/>
    <w:rsid w:val="00BA43A4"/>
    <w:rsid w:val="00BA4F28"/>
    <w:rsid w:val="00BA5501"/>
    <w:rsid w:val="00BA57AE"/>
    <w:rsid w:val="00BA5C5B"/>
    <w:rsid w:val="00BA6339"/>
    <w:rsid w:val="00BA6462"/>
    <w:rsid w:val="00BB04C4"/>
    <w:rsid w:val="00BB33FE"/>
    <w:rsid w:val="00BB34D4"/>
    <w:rsid w:val="00BB3910"/>
    <w:rsid w:val="00BB3961"/>
    <w:rsid w:val="00BB5275"/>
    <w:rsid w:val="00BB6243"/>
    <w:rsid w:val="00BC0912"/>
    <w:rsid w:val="00BC18CF"/>
    <w:rsid w:val="00BC2475"/>
    <w:rsid w:val="00BC39BD"/>
    <w:rsid w:val="00BC3EA9"/>
    <w:rsid w:val="00BC44C9"/>
    <w:rsid w:val="00BC4998"/>
    <w:rsid w:val="00BC49A2"/>
    <w:rsid w:val="00BC5218"/>
    <w:rsid w:val="00BC54CB"/>
    <w:rsid w:val="00BC6098"/>
    <w:rsid w:val="00BC6C0F"/>
    <w:rsid w:val="00BC6C62"/>
    <w:rsid w:val="00BC75BF"/>
    <w:rsid w:val="00BD1487"/>
    <w:rsid w:val="00BD1703"/>
    <w:rsid w:val="00BD19C4"/>
    <w:rsid w:val="00BD1C44"/>
    <w:rsid w:val="00BD2FFD"/>
    <w:rsid w:val="00BD34D5"/>
    <w:rsid w:val="00BD49CF"/>
    <w:rsid w:val="00BD5F63"/>
    <w:rsid w:val="00BD7011"/>
    <w:rsid w:val="00BD7D01"/>
    <w:rsid w:val="00BE07B3"/>
    <w:rsid w:val="00BE08BF"/>
    <w:rsid w:val="00BE2075"/>
    <w:rsid w:val="00BE3B4F"/>
    <w:rsid w:val="00BE3F11"/>
    <w:rsid w:val="00BE3F23"/>
    <w:rsid w:val="00BE42D1"/>
    <w:rsid w:val="00BE5D9E"/>
    <w:rsid w:val="00BE767D"/>
    <w:rsid w:val="00BF01BF"/>
    <w:rsid w:val="00BF14C0"/>
    <w:rsid w:val="00BF24D8"/>
    <w:rsid w:val="00BF292C"/>
    <w:rsid w:val="00BF3445"/>
    <w:rsid w:val="00BF3A04"/>
    <w:rsid w:val="00BF4CEF"/>
    <w:rsid w:val="00BF5542"/>
    <w:rsid w:val="00BF57CE"/>
    <w:rsid w:val="00BF5A89"/>
    <w:rsid w:val="00BF5B3A"/>
    <w:rsid w:val="00BF6D19"/>
    <w:rsid w:val="00C00196"/>
    <w:rsid w:val="00C00499"/>
    <w:rsid w:val="00C00B33"/>
    <w:rsid w:val="00C024E4"/>
    <w:rsid w:val="00C0289B"/>
    <w:rsid w:val="00C02D32"/>
    <w:rsid w:val="00C033BC"/>
    <w:rsid w:val="00C038BC"/>
    <w:rsid w:val="00C047E2"/>
    <w:rsid w:val="00C04A68"/>
    <w:rsid w:val="00C04FBD"/>
    <w:rsid w:val="00C054C6"/>
    <w:rsid w:val="00C05DA4"/>
    <w:rsid w:val="00C05EFE"/>
    <w:rsid w:val="00C0679C"/>
    <w:rsid w:val="00C07F2D"/>
    <w:rsid w:val="00C1164D"/>
    <w:rsid w:val="00C118BE"/>
    <w:rsid w:val="00C12C6D"/>
    <w:rsid w:val="00C132D3"/>
    <w:rsid w:val="00C13810"/>
    <w:rsid w:val="00C14751"/>
    <w:rsid w:val="00C15CDB"/>
    <w:rsid w:val="00C16670"/>
    <w:rsid w:val="00C16CCE"/>
    <w:rsid w:val="00C176AE"/>
    <w:rsid w:val="00C20A2C"/>
    <w:rsid w:val="00C21E76"/>
    <w:rsid w:val="00C22256"/>
    <w:rsid w:val="00C22ABC"/>
    <w:rsid w:val="00C22BA1"/>
    <w:rsid w:val="00C238D8"/>
    <w:rsid w:val="00C24798"/>
    <w:rsid w:val="00C25DE3"/>
    <w:rsid w:val="00C25FFC"/>
    <w:rsid w:val="00C261CC"/>
    <w:rsid w:val="00C26547"/>
    <w:rsid w:val="00C26585"/>
    <w:rsid w:val="00C26ABC"/>
    <w:rsid w:val="00C27C0A"/>
    <w:rsid w:val="00C27D94"/>
    <w:rsid w:val="00C32F64"/>
    <w:rsid w:val="00C33647"/>
    <w:rsid w:val="00C379CB"/>
    <w:rsid w:val="00C379DA"/>
    <w:rsid w:val="00C37A70"/>
    <w:rsid w:val="00C4094B"/>
    <w:rsid w:val="00C40B65"/>
    <w:rsid w:val="00C42573"/>
    <w:rsid w:val="00C42A32"/>
    <w:rsid w:val="00C43B81"/>
    <w:rsid w:val="00C45E15"/>
    <w:rsid w:val="00C460D5"/>
    <w:rsid w:val="00C47D59"/>
    <w:rsid w:val="00C50C40"/>
    <w:rsid w:val="00C523F7"/>
    <w:rsid w:val="00C5554E"/>
    <w:rsid w:val="00C55A5B"/>
    <w:rsid w:val="00C55EC7"/>
    <w:rsid w:val="00C56480"/>
    <w:rsid w:val="00C575B4"/>
    <w:rsid w:val="00C57C76"/>
    <w:rsid w:val="00C605E4"/>
    <w:rsid w:val="00C61569"/>
    <w:rsid w:val="00C6205A"/>
    <w:rsid w:val="00C6308E"/>
    <w:rsid w:val="00C635D6"/>
    <w:rsid w:val="00C636E1"/>
    <w:rsid w:val="00C64041"/>
    <w:rsid w:val="00C64613"/>
    <w:rsid w:val="00C64DDB"/>
    <w:rsid w:val="00C65207"/>
    <w:rsid w:val="00C678BA"/>
    <w:rsid w:val="00C700F2"/>
    <w:rsid w:val="00C711EE"/>
    <w:rsid w:val="00C717AC"/>
    <w:rsid w:val="00C71DB0"/>
    <w:rsid w:val="00C72922"/>
    <w:rsid w:val="00C72A4E"/>
    <w:rsid w:val="00C733B8"/>
    <w:rsid w:val="00C73630"/>
    <w:rsid w:val="00C74B41"/>
    <w:rsid w:val="00C76613"/>
    <w:rsid w:val="00C7688A"/>
    <w:rsid w:val="00C80575"/>
    <w:rsid w:val="00C81BF7"/>
    <w:rsid w:val="00C82989"/>
    <w:rsid w:val="00C82E73"/>
    <w:rsid w:val="00C830C7"/>
    <w:rsid w:val="00C83221"/>
    <w:rsid w:val="00C8349A"/>
    <w:rsid w:val="00C83C0D"/>
    <w:rsid w:val="00C83F71"/>
    <w:rsid w:val="00C845DC"/>
    <w:rsid w:val="00C84E8C"/>
    <w:rsid w:val="00C8595B"/>
    <w:rsid w:val="00C86B17"/>
    <w:rsid w:val="00C8739F"/>
    <w:rsid w:val="00C87539"/>
    <w:rsid w:val="00C877DB"/>
    <w:rsid w:val="00C90CD1"/>
    <w:rsid w:val="00C91B9E"/>
    <w:rsid w:val="00C9203E"/>
    <w:rsid w:val="00C9365F"/>
    <w:rsid w:val="00C93812"/>
    <w:rsid w:val="00C95FBE"/>
    <w:rsid w:val="00C9603C"/>
    <w:rsid w:val="00C96672"/>
    <w:rsid w:val="00CA16C8"/>
    <w:rsid w:val="00CA3B56"/>
    <w:rsid w:val="00CA4C25"/>
    <w:rsid w:val="00CA7628"/>
    <w:rsid w:val="00CB0D82"/>
    <w:rsid w:val="00CB1672"/>
    <w:rsid w:val="00CB1F99"/>
    <w:rsid w:val="00CB27A4"/>
    <w:rsid w:val="00CB48EB"/>
    <w:rsid w:val="00CB4F58"/>
    <w:rsid w:val="00CB4F84"/>
    <w:rsid w:val="00CB54B3"/>
    <w:rsid w:val="00CB5AF5"/>
    <w:rsid w:val="00CB7468"/>
    <w:rsid w:val="00CC0D57"/>
    <w:rsid w:val="00CC21D7"/>
    <w:rsid w:val="00CC28CE"/>
    <w:rsid w:val="00CC3B10"/>
    <w:rsid w:val="00CC3BA3"/>
    <w:rsid w:val="00CC4C58"/>
    <w:rsid w:val="00CC517A"/>
    <w:rsid w:val="00CC6ACE"/>
    <w:rsid w:val="00CD064F"/>
    <w:rsid w:val="00CD0B0A"/>
    <w:rsid w:val="00CD10B4"/>
    <w:rsid w:val="00CD1432"/>
    <w:rsid w:val="00CD1E12"/>
    <w:rsid w:val="00CD25EC"/>
    <w:rsid w:val="00CD331A"/>
    <w:rsid w:val="00CD3C93"/>
    <w:rsid w:val="00CD5C79"/>
    <w:rsid w:val="00CD794F"/>
    <w:rsid w:val="00CD7DB6"/>
    <w:rsid w:val="00CE1700"/>
    <w:rsid w:val="00CE1CF4"/>
    <w:rsid w:val="00CE25E7"/>
    <w:rsid w:val="00CE3A93"/>
    <w:rsid w:val="00CE3FD3"/>
    <w:rsid w:val="00CE6C36"/>
    <w:rsid w:val="00CF0D86"/>
    <w:rsid w:val="00CF18E0"/>
    <w:rsid w:val="00CF1DC2"/>
    <w:rsid w:val="00CF320D"/>
    <w:rsid w:val="00CF3A8B"/>
    <w:rsid w:val="00CF401A"/>
    <w:rsid w:val="00CF409C"/>
    <w:rsid w:val="00CF61D9"/>
    <w:rsid w:val="00CF633F"/>
    <w:rsid w:val="00D00327"/>
    <w:rsid w:val="00D00DDD"/>
    <w:rsid w:val="00D01C13"/>
    <w:rsid w:val="00D0362B"/>
    <w:rsid w:val="00D0388C"/>
    <w:rsid w:val="00D0426B"/>
    <w:rsid w:val="00D04377"/>
    <w:rsid w:val="00D04466"/>
    <w:rsid w:val="00D0652F"/>
    <w:rsid w:val="00D1083B"/>
    <w:rsid w:val="00D117FC"/>
    <w:rsid w:val="00D1275F"/>
    <w:rsid w:val="00D12924"/>
    <w:rsid w:val="00D161A3"/>
    <w:rsid w:val="00D17D9E"/>
    <w:rsid w:val="00D20754"/>
    <w:rsid w:val="00D21565"/>
    <w:rsid w:val="00D21DB8"/>
    <w:rsid w:val="00D2256A"/>
    <w:rsid w:val="00D239CA"/>
    <w:rsid w:val="00D23BD0"/>
    <w:rsid w:val="00D242CC"/>
    <w:rsid w:val="00D24985"/>
    <w:rsid w:val="00D24EA8"/>
    <w:rsid w:val="00D25C1E"/>
    <w:rsid w:val="00D264DA"/>
    <w:rsid w:val="00D26791"/>
    <w:rsid w:val="00D26B2E"/>
    <w:rsid w:val="00D30436"/>
    <w:rsid w:val="00D31333"/>
    <w:rsid w:val="00D32BA2"/>
    <w:rsid w:val="00D32F0A"/>
    <w:rsid w:val="00D33718"/>
    <w:rsid w:val="00D34546"/>
    <w:rsid w:val="00D35AEF"/>
    <w:rsid w:val="00D35F3D"/>
    <w:rsid w:val="00D37031"/>
    <w:rsid w:val="00D41343"/>
    <w:rsid w:val="00D42D98"/>
    <w:rsid w:val="00D433C3"/>
    <w:rsid w:val="00D4388C"/>
    <w:rsid w:val="00D44543"/>
    <w:rsid w:val="00D44881"/>
    <w:rsid w:val="00D45B70"/>
    <w:rsid w:val="00D46A25"/>
    <w:rsid w:val="00D47526"/>
    <w:rsid w:val="00D503C1"/>
    <w:rsid w:val="00D503F5"/>
    <w:rsid w:val="00D51AE6"/>
    <w:rsid w:val="00D52C80"/>
    <w:rsid w:val="00D52F41"/>
    <w:rsid w:val="00D53107"/>
    <w:rsid w:val="00D53647"/>
    <w:rsid w:val="00D5399E"/>
    <w:rsid w:val="00D563BB"/>
    <w:rsid w:val="00D563D8"/>
    <w:rsid w:val="00D56615"/>
    <w:rsid w:val="00D57346"/>
    <w:rsid w:val="00D6053D"/>
    <w:rsid w:val="00D60EAF"/>
    <w:rsid w:val="00D628FF"/>
    <w:rsid w:val="00D63A80"/>
    <w:rsid w:val="00D7002F"/>
    <w:rsid w:val="00D700F2"/>
    <w:rsid w:val="00D707BC"/>
    <w:rsid w:val="00D713B5"/>
    <w:rsid w:val="00D713C8"/>
    <w:rsid w:val="00D71476"/>
    <w:rsid w:val="00D716AC"/>
    <w:rsid w:val="00D71D5D"/>
    <w:rsid w:val="00D73001"/>
    <w:rsid w:val="00D7347E"/>
    <w:rsid w:val="00D743E8"/>
    <w:rsid w:val="00D7500E"/>
    <w:rsid w:val="00D75954"/>
    <w:rsid w:val="00D763EB"/>
    <w:rsid w:val="00D7752D"/>
    <w:rsid w:val="00D7778C"/>
    <w:rsid w:val="00D80166"/>
    <w:rsid w:val="00D80B30"/>
    <w:rsid w:val="00D8222B"/>
    <w:rsid w:val="00D84CEE"/>
    <w:rsid w:val="00D85795"/>
    <w:rsid w:val="00D85ADF"/>
    <w:rsid w:val="00D85C16"/>
    <w:rsid w:val="00D85F2E"/>
    <w:rsid w:val="00D876CD"/>
    <w:rsid w:val="00D910C1"/>
    <w:rsid w:val="00D9121B"/>
    <w:rsid w:val="00D928CB"/>
    <w:rsid w:val="00D9291B"/>
    <w:rsid w:val="00D9346B"/>
    <w:rsid w:val="00D93DAC"/>
    <w:rsid w:val="00D946CF"/>
    <w:rsid w:val="00D948AB"/>
    <w:rsid w:val="00D968C1"/>
    <w:rsid w:val="00D96F60"/>
    <w:rsid w:val="00D97370"/>
    <w:rsid w:val="00DA04D7"/>
    <w:rsid w:val="00DA3E58"/>
    <w:rsid w:val="00DA4A09"/>
    <w:rsid w:val="00DA4CF8"/>
    <w:rsid w:val="00DA4FCF"/>
    <w:rsid w:val="00DA5098"/>
    <w:rsid w:val="00DA66C1"/>
    <w:rsid w:val="00DA6AA6"/>
    <w:rsid w:val="00DB3432"/>
    <w:rsid w:val="00DB3A58"/>
    <w:rsid w:val="00DB42F7"/>
    <w:rsid w:val="00DB45DC"/>
    <w:rsid w:val="00DB47F6"/>
    <w:rsid w:val="00DB4C96"/>
    <w:rsid w:val="00DB5DBE"/>
    <w:rsid w:val="00DB5FF6"/>
    <w:rsid w:val="00DB67F0"/>
    <w:rsid w:val="00DC00D3"/>
    <w:rsid w:val="00DC167E"/>
    <w:rsid w:val="00DC2C0D"/>
    <w:rsid w:val="00DC3469"/>
    <w:rsid w:val="00DC37DF"/>
    <w:rsid w:val="00DC3A8A"/>
    <w:rsid w:val="00DC483E"/>
    <w:rsid w:val="00DC4C78"/>
    <w:rsid w:val="00DC4E61"/>
    <w:rsid w:val="00DC511B"/>
    <w:rsid w:val="00DC7B30"/>
    <w:rsid w:val="00DD125A"/>
    <w:rsid w:val="00DD2099"/>
    <w:rsid w:val="00DD2151"/>
    <w:rsid w:val="00DD2272"/>
    <w:rsid w:val="00DD34FB"/>
    <w:rsid w:val="00DD3A80"/>
    <w:rsid w:val="00DD4E2E"/>
    <w:rsid w:val="00DD78B4"/>
    <w:rsid w:val="00DE0286"/>
    <w:rsid w:val="00DE0E66"/>
    <w:rsid w:val="00DE109C"/>
    <w:rsid w:val="00DE1D50"/>
    <w:rsid w:val="00DE1D5E"/>
    <w:rsid w:val="00DE20D7"/>
    <w:rsid w:val="00DE28D0"/>
    <w:rsid w:val="00DE2F7E"/>
    <w:rsid w:val="00DE4262"/>
    <w:rsid w:val="00DE468E"/>
    <w:rsid w:val="00DE4D94"/>
    <w:rsid w:val="00DE516D"/>
    <w:rsid w:val="00DE7212"/>
    <w:rsid w:val="00DE751D"/>
    <w:rsid w:val="00DF1E81"/>
    <w:rsid w:val="00DF246C"/>
    <w:rsid w:val="00DF488E"/>
    <w:rsid w:val="00DF5E33"/>
    <w:rsid w:val="00DF66EB"/>
    <w:rsid w:val="00DF7155"/>
    <w:rsid w:val="00E012FE"/>
    <w:rsid w:val="00E02055"/>
    <w:rsid w:val="00E02A0B"/>
    <w:rsid w:val="00E03428"/>
    <w:rsid w:val="00E035A8"/>
    <w:rsid w:val="00E036F7"/>
    <w:rsid w:val="00E04A1F"/>
    <w:rsid w:val="00E04AA3"/>
    <w:rsid w:val="00E11659"/>
    <w:rsid w:val="00E116FA"/>
    <w:rsid w:val="00E11D92"/>
    <w:rsid w:val="00E12ABF"/>
    <w:rsid w:val="00E17767"/>
    <w:rsid w:val="00E17BF3"/>
    <w:rsid w:val="00E205CB"/>
    <w:rsid w:val="00E2106A"/>
    <w:rsid w:val="00E21710"/>
    <w:rsid w:val="00E21B43"/>
    <w:rsid w:val="00E236C7"/>
    <w:rsid w:val="00E237F4"/>
    <w:rsid w:val="00E2498B"/>
    <w:rsid w:val="00E24F5D"/>
    <w:rsid w:val="00E25B04"/>
    <w:rsid w:val="00E2622A"/>
    <w:rsid w:val="00E2634F"/>
    <w:rsid w:val="00E27921"/>
    <w:rsid w:val="00E30A8D"/>
    <w:rsid w:val="00E32290"/>
    <w:rsid w:val="00E32AD8"/>
    <w:rsid w:val="00E3479A"/>
    <w:rsid w:val="00E34B2A"/>
    <w:rsid w:val="00E358AF"/>
    <w:rsid w:val="00E37AF3"/>
    <w:rsid w:val="00E42662"/>
    <w:rsid w:val="00E42C45"/>
    <w:rsid w:val="00E42F85"/>
    <w:rsid w:val="00E44555"/>
    <w:rsid w:val="00E465E2"/>
    <w:rsid w:val="00E4703A"/>
    <w:rsid w:val="00E47882"/>
    <w:rsid w:val="00E503FF"/>
    <w:rsid w:val="00E51291"/>
    <w:rsid w:val="00E53999"/>
    <w:rsid w:val="00E54CA1"/>
    <w:rsid w:val="00E56053"/>
    <w:rsid w:val="00E5663B"/>
    <w:rsid w:val="00E56C3F"/>
    <w:rsid w:val="00E570FE"/>
    <w:rsid w:val="00E578C9"/>
    <w:rsid w:val="00E57CC2"/>
    <w:rsid w:val="00E62D1E"/>
    <w:rsid w:val="00E63243"/>
    <w:rsid w:val="00E64BC9"/>
    <w:rsid w:val="00E651AA"/>
    <w:rsid w:val="00E67B64"/>
    <w:rsid w:val="00E67D9F"/>
    <w:rsid w:val="00E70AB5"/>
    <w:rsid w:val="00E70EAA"/>
    <w:rsid w:val="00E70FE8"/>
    <w:rsid w:val="00E7113D"/>
    <w:rsid w:val="00E712EE"/>
    <w:rsid w:val="00E7255E"/>
    <w:rsid w:val="00E72625"/>
    <w:rsid w:val="00E7281D"/>
    <w:rsid w:val="00E73F3B"/>
    <w:rsid w:val="00E748F0"/>
    <w:rsid w:val="00E779C9"/>
    <w:rsid w:val="00E80BAD"/>
    <w:rsid w:val="00E81D1B"/>
    <w:rsid w:val="00E81F40"/>
    <w:rsid w:val="00E82BED"/>
    <w:rsid w:val="00E85D29"/>
    <w:rsid w:val="00E85FFC"/>
    <w:rsid w:val="00E904E3"/>
    <w:rsid w:val="00E915BD"/>
    <w:rsid w:val="00E93E2A"/>
    <w:rsid w:val="00E94FDD"/>
    <w:rsid w:val="00E953F8"/>
    <w:rsid w:val="00E96266"/>
    <w:rsid w:val="00E972E9"/>
    <w:rsid w:val="00EA02B3"/>
    <w:rsid w:val="00EA1C11"/>
    <w:rsid w:val="00EA224E"/>
    <w:rsid w:val="00EA3652"/>
    <w:rsid w:val="00EA3E3E"/>
    <w:rsid w:val="00EA4BFC"/>
    <w:rsid w:val="00EA521E"/>
    <w:rsid w:val="00EA56C5"/>
    <w:rsid w:val="00EA662B"/>
    <w:rsid w:val="00EA6E15"/>
    <w:rsid w:val="00EA762E"/>
    <w:rsid w:val="00EA7842"/>
    <w:rsid w:val="00EB1594"/>
    <w:rsid w:val="00EB5BA0"/>
    <w:rsid w:val="00EB5FE5"/>
    <w:rsid w:val="00EB6181"/>
    <w:rsid w:val="00EB6C0F"/>
    <w:rsid w:val="00EB7BA9"/>
    <w:rsid w:val="00EC01A0"/>
    <w:rsid w:val="00EC1D93"/>
    <w:rsid w:val="00EC2B8E"/>
    <w:rsid w:val="00EC5703"/>
    <w:rsid w:val="00EC5D26"/>
    <w:rsid w:val="00EC67D7"/>
    <w:rsid w:val="00EC695E"/>
    <w:rsid w:val="00ED02DB"/>
    <w:rsid w:val="00ED05C0"/>
    <w:rsid w:val="00ED0FFB"/>
    <w:rsid w:val="00ED1C3A"/>
    <w:rsid w:val="00ED22C3"/>
    <w:rsid w:val="00ED28DE"/>
    <w:rsid w:val="00ED2948"/>
    <w:rsid w:val="00ED2AEE"/>
    <w:rsid w:val="00ED2B2B"/>
    <w:rsid w:val="00ED3267"/>
    <w:rsid w:val="00ED3557"/>
    <w:rsid w:val="00ED4535"/>
    <w:rsid w:val="00ED464E"/>
    <w:rsid w:val="00ED7027"/>
    <w:rsid w:val="00ED7AA0"/>
    <w:rsid w:val="00EE03DF"/>
    <w:rsid w:val="00EE1A21"/>
    <w:rsid w:val="00EE1DBA"/>
    <w:rsid w:val="00EE2D0E"/>
    <w:rsid w:val="00EE2D84"/>
    <w:rsid w:val="00EE32B6"/>
    <w:rsid w:val="00EE3533"/>
    <w:rsid w:val="00EE53A1"/>
    <w:rsid w:val="00EE55F5"/>
    <w:rsid w:val="00EE56AE"/>
    <w:rsid w:val="00EE5D34"/>
    <w:rsid w:val="00EE6BF4"/>
    <w:rsid w:val="00EF0042"/>
    <w:rsid w:val="00EF0656"/>
    <w:rsid w:val="00EF180A"/>
    <w:rsid w:val="00EF1B50"/>
    <w:rsid w:val="00EF1C51"/>
    <w:rsid w:val="00EF1ECE"/>
    <w:rsid w:val="00EF3BB1"/>
    <w:rsid w:val="00EF4450"/>
    <w:rsid w:val="00EF49E0"/>
    <w:rsid w:val="00EF5E7A"/>
    <w:rsid w:val="00EF6345"/>
    <w:rsid w:val="00EF64F5"/>
    <w:rsid w:val="00EF6527"/>
    <w:rsid w:val="00EF7C80"/>
    <w:rsid w:val="00EF7C9C"/>
    <w:rsid w:val="00F000DD"/>
    <w:rsid w:val="00F00D81"/>
    <w:rsid w:val="00F0158E"/>
    <w:rsid w:val="00F01598"/>
    <w:rsid w:val="00F01A1F"/>
    <w:rsid w:val="00F031BC"/>
    <w:rsid w:val="00F03453"/>
    <w:rsid w:val="00F0399C"/>
    <w:rsid w:val="00F04D7E"/>
    <w:rsid w:val="00F051F3"/>
    <w:rsid w:val="00F057C7"/>
    <w:rsid w:val="00F06597"/>
    <w:rsid w:val="00F07DA6"/>
    <w:rsid w:val="00F11AF9"/>
    <w:rsid w:val="00F11E87"/>
    <w:rsid w:val="00F13BB9"/>
    <w:rsid w:val="00F15002"/>
    <w:rsid w:val="00F158E7"/>
    <w:rsid w:val="00F17F2E"/>
    <w:rsid w:val="00F20047"/>
    <w:rsid w:val="00F22500"/>
    <w:rsid w:val="00F231A5"/>
    <w:rsid w:val="00F241C4"/>
    <w:rsid w:val="00F25BBB"/>
    <w:rsid w:val="00F25C8C"/>
    <w:rsid w:val="00F27693"/>
    <w:rsid w:val="00F27C92"/>
    <w:rsid w:val="00F30C99"/>
    <w:rsid w:val="00F30D54"/>
    <w:rsid w:val="00F31F27"/>
    <w:rsid w:val="00F3287E"/>
    <w:rsid w:val="00F328FC"/>
    <w:rsid w:val="00F33051"/>
    <w:rsid w:val="00F33CF9"/>
    <w:rsid w:val="00F33E64"/>
    <w:rsid w:val="00F3429E"/>
    <w:rsid w:val="00F362CA"/>
    <w:rsid w:val="00F367A0"/>
    <w:rsid w:val="00F406AB"/>
    <w:rsid w:val="00F40891"/>
    <w:rsid w:val="00F441CC"/>
    <w:rsid w:val="00F4443A"/>
    <w:rsid w:val="00F44867"/>
    <w:rsid w:val="00F44B3D"/>
    <w:rsid w:val="00F45685"/>
    <w:rsid w:val="00F471FB"/>
    <w:rsid w:val="00F47317"/>
    <w:rsid w:val="00F478AE"/>
    <w:rsid w:val="00F50651"/>
    <w:rsid w:val="00F52B0D"/>
    <w:rsid w:val="00F52C21"/>
    <w:rsid w:val="00F52EC5"/>
    <w:rsid w:val="00F57C24"/>
    <w:rsid w:val="00F61124"/>
    <w:rsid w:val="00F611B0"/>
    <w:rsid w:val="00F611DE"/>
    <w:rsid w:val="00F6225B"/>
    <w:rsid w:val="00F624AC"/>
    <w:rsid w:val="00F62956"/>
    <w:rsid w:val="00F642A0"/>
    <w:rsid w:val="00F64A66"/>
    <w:rsid w:val="00F64FA5"/>
    <w:rsid w:val="00F677F1"/>
    <w:rsid w:val="00F67A94"/>
    <w:rsid w:val="00F721C8"/>
    <w:rsid w:val="00F72A83"/>
    <w:rsid w:val="00F734CD"/>
    <w:rsid w:val="00F736D5"/>
    <w:rsid w:val="00F7379A"/>
    <w:rsid w:val="00F7412E"/>
    <w:rsid w:val="00F808E5"/>
    <w:rsid w:val="00F82261"/>
    <w:rsid w:val="00F835B0"/>
    <w:rsid w:val="00F8459A"/>
    <w:rsid w:val="00F86284"/>
    <w:rsid w:val="00F8651F"/>
    <w:rsid w:val="00F90E62"/>
    <w:rsid w:val="00F910F7"/>
    <w:rsid w:val="00F91317"/>
    <w:rsid w:val="00F91D7A"/>
    <w:rsid w:val="00F92079"/>
    <w:rsid w:val="00F9225F"/>
    <w:rsid w:val="00F92C8E"/>
    <w:rsid w:val="00F92E06"/>
    <w:rsid w:val="00F9423C"/>
    <w:rsid w:val="00F94B0F"/>
    <w:rsid w:val="00F9536B"/>
    <w:rsid w:val="00F9652A"/>
    <w:rsid w:val="00F96532"/>
    <w:rsid w:val="00F96E48"/>
    <w:rsid w:val="00FA4206"/>
    <w:rsid w:val="00FA53A8"/>
    <w:rsid w:val="00FA6AB5"/>
    <w:rsid w:val="00FA7C66"/>
    <w:rsid w:val="00FB0091"/>
    <w:rsid w:val="00FB0EB7"/>
    <w:rsid w:val="00FB0EC5"/>
    <w:rsid w:val="00FB15D5"/>
    <w:rsid w:val="00FB40A6"/>
    <w:rsid w:val="00FB59AA"/>
    <w:rsid w:val="00FB5BB5"/>
    <w:rsid w:val="00FB5EAB"/>
    <w:rsid w:val="00FB6A45"/>
    <w:rsid w:val="00FB6C07"/>
    <w:rsid w:val="00FB70C0"/>
    <w:rsid w:val="00FB7ADF"/>
    <w:rsid w:val="00FB7E9C"/>
    <w:rsid w:val="00FC2208"/>
    <w:rsid w:val="00FC23A6"/>
    <w:rsid w:val="00FC371A"/>
    <w:rsid w:val="00FC381D"/>
    <w:rsid w:val="00FC3C1C"/>
    <w:rsid w:val="00FC47F0"/>
    <w:rsid w:val="00FC5271"/>
    <w:rsid w:val="00FC544A"/>
    <w:rsid w:val="00FC6035"/>
    <w:rsid w:val="00FC6196"/>
    <w:rsid w:val="00FC62BA"/>
    <w:rsid w:val="00FC68B2"/>
    <w:rsid w:val="00FC6B9D"/>
    <w:rsid w:val="00FD004A"/>
    <w:rsid w:val="00FD0720"/>
    <w:rsid w:val="00FD16DF"/>
    <w:rsid w:val="00FD1BDB"/>
    <w:rsid w:val="00FD240E"/>
    <w:rsid w:val="00FD2D74"/>
    <w:rsid w:val="00FD572A"/>
    <w:rsid w:val="00FD6139"/>
    <w:rsid w:val="00FE10CB"/>
    <w:rsid w:val="00FE1FD2"/>
    <w:rsid w:val="00FE237E"/>
    <w:rsid w:val="00FE2A9F"/>
    <w:rsid w:val="00FE2AE9"/>
    <w:rsid w:val="00FE2B4D"/>
    <w:rsid w:val="00FE2B4F"/>
    <w:rsid w:val="00FE2EA0"/>
    <w:rsid w:val="00FE53A6"/>
    <w:rsid w:val="00FE6F25"/>
    <w:rsid w:val="00FF001A"/>
    <w:rsid w:val="00FF0147"/>
    <w:rsid w:val="00FF140E"/>
    <w:rsid w:val="00FF2067"/>
    <w:rsid w:val="00FF2C3A"/>
    <w:rsid w:val="00FF47CE"/>
    <w:rsid w:val="00FF51E2"/>
    <w:rsid w:val="00FF5A51"/>
    <w:rsid w:val="00FF63B3"/>
    <w:rsid w:val="00FF73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5D3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EE5D34"/>
    <w:rPr>
      <w:color w:val="0000FF"/>
      <w:u w:val="single"/>
    </w:rPr>
  </w:style>
  <w:style w:type="character" w:customStyle="1" w:styleId="apple-converted-space">
    <w:name w:val="apple-converted-space"/>
    <w:basedOn w:val="Fuentedeprrafopredeter"/>
    <w:rsid w:val="00EE5D34"/>
  </w:style>
  <w:style w:type="table" w:styleId="Tablaconcuadrcula">
    <w:name w:val="Table Grid"/>
    <w:basedOn w:val="Tablanormal"/>
    <w:uiPriority w:val="59"/>
    <w:rsid w:val="0089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D1C44"/>
    <w:pPr>
      <w:ind w:left="720"/>
      <w:contextualSpacing/>
    </w:pPr>
    <w:rPr>
      <w:rFonts w:ascii="Calibri" w:eastAsia="Calibri" w:hAnsi="Calibri" w:cs="Times New Roman"/>
    </w:rPr>
  </w:style>
  <w:style w:type="paragraph" w:styleId="Textonotapie">
    <w:name w:val="footnote text"/>
    <w:basedOn w:val="Normal"/>
    <w:link w:val="TextonotapieCar"/>
    <w:uiPriority w:val="99"/>
    <w:semiHidden/>
    <w:unhideWhenUsed/>
    <w:rsid w:val="00B433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4337B"/>
    <w:rPr>
      <w:sz w:val="20"/>
      <w:szCs w:val="20"/>
    </w:rPr>
  </w:style>
  <w:style w:type="character" w:styleId="Refdenotaalpie">
    <w:name w:val="footnote reference"/>
    <w:basedOn w:val="Fuentedeprrafopredeter"/>
    <w:uiPriority w:val="99"/>
    <w:semiHidden/>
    <w:unhideWhenUsed/>
    <w:rsid w:val="00B4337B"/>
    <w:rPr>
      <w:vertAlign w:val="superscript"/>
    </w:rPr>
  </w:style>
  <w:style w:type="paragraph" w:customStyle="1" w:styleId="Default">
    <w:name w:val="Default"/>
    <w:rsid w:val="00B4337B"/>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560E0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60E02"/>
  </w:style>
  <w:style w:type="paragraph" w:styleId="Piedepgina">
    <w:name w:val="footer"/>
    <w:basedOn w:val="Normal"/>
    <w:link w:val="PiedepginaCar"/>
    <w:uiPriority w:val="99"/>
    <w:unhideWhenUsed/>
    <w:rsid w:val="00560E0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60E02"/>
  </w:style>
  <w:style w:type="paragraph" w:styleId="Textodeglobo">
    <w:name w:val="Balloon Text"/>
    <w:basedOn w:val="Normal"/>
    <w:link w:val="TextodegloboCar"/>
    <w:uiPriority w:val="99"/>
    <w:semiHidden/>
    <w:unhideWhenUsed/>
    <w:rsid w:val="000755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5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E5D3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EE5D34"/>
    <w:rPr>
      <w:color w:val="0000FF"/>
      <w:u w:val="single"/>
    </w:rPr>
  </w:style>
  <w:style w:type="character" w:customStyle="1" w:styleId="apple-converted-space">
    <w:name w:val="apple-converted-space"/>
    <w:basedOn w:val="Fuentedeprrafopredeter"/>
    <w:rsid w:val="00EE5D34"/>
  </w:style>
  <w:style w:type="table" w:styleId="Tablaconcuadrcula">
    <w:name w:val="Table Grid"/>
    <w:basedOn w:val="Tablanormal"/>
    <w:uiPriority w:val="59"/>
    <w:rsid w:val="0089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D1C44"/>
    <w:pPr>
      <w:ind w:left="720"/>
      <w:contextualSpacing/>
    </w:pPr>
    <w:rPr>
      <w:rFonts w:ascii="Calibri" w:eastAsia="Calibri" w:hAnsi="Calibri" w:cs="Times New Roman"/>
    </w:rPr>
  </w:style>
  <w:style w:type="paragraph" w:styleId="Textonotapie">
    <w:name w:val="footnote text"/>
    <w:basedOn w:val="Normal"/>
    <w:link w:val="TextonotapieCar"/>
    <w:uiPriority w:val="99"/>
    <w:semiHidden/>
    <w:unhideWhenUsed/>
    <w:rsid w:val="00B433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4337B"/>
    <w:rPr>
      <w:sz w:val="20"/>
      <w:szCs w:val="20"/>
    </w:rPr>
  </w:style>
  <w:style w:type="character" w:styleId="Refdenotaalpie">
    <w:name w:val="footnote reference"/>
    <w:basedOn w:val="Fuentedeprrafopredeter"/>
    <w:uiPriority w:val="99"/>
    <w:semiHidden/>
    <w:unhideWhenUsed/>
    <w:rsid w:val="00B4337B"/>
    <w:rPr>
      <w:vertAlign w:val="superscript"/>
    </w:rPr>
  </w:style>
  <w:style w:type="paragraph" w:customStyle="1" w:styleId="Default">
    <w:name w:val="Default"/>
    <w:rsid w:val="00B4337B"/>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560E0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60E02"/>
  </w:style>
  <w:style w:type="paragraph" w:styleId="Piedepgina">
    <w:name w:val="footer"/>
    <w:basedOn w:val="Normal"/>
    <w:link w:val="PiedepginaCar"/>
    <w:uiPriority w:val="99"/>
    <w:unhideWhenUsed/>
    <w:rsid w:val="00560E0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60E02"/>
  </w:style>
  <w:style w:type="paragraph" w:styleId="Textodeglobo">
    <w:name w:val="Balloon Text"/>
    <w:basedOn w:val="Normal"/>
    <w:link w:val="TextodegloboCar"/>
    <w:uiPriority w:val="99"/>
    <w:semiHidden/>
    <w:unhideWhenUsed/>
    <w:rsid w:val="000755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0458">
      <w:bodyDiv w:val="1"/>
      <w:marLeft w:val="0"/>
      <w:marRight w:val="0"/>
      <w:marTop w:val="0"/>
      <w:marBottom w:val="0"/>
      <w:divBdr>
        <w:top w:val="none" w:sz="0" w:space="0" w:color="auto"/>
        <w:left w:val="none" w:sz="0" w:space="0" w:color="auto"/>
        <w:bottom w:val="none" w:sz="0" w:space="0" w:color="auto"/>
        <w:right w:val="none" w:sz="0" w:space="0" w:color="auto"/>
      </w:divBdr>
      <w:divsChild>
        <w:div w:id="1396072">
          <w:marLeft w:val="0"/>
          <w:marRight w:val="0"/>
          <w:marTop w:val="0"/>
          <w:marBottom w:val="300"/>
          <w:divBdr>
            <w:top w:val="none" w:sz="0" w:space="0" w:color="auto"/>
            <w:left w:val="none" w:sz="0" w:space="0" w:color="auto"/>
            <w:bottom w:val="none" w:sz="0" w:space="0" w:color="auto"/>
            <w:right w:val="none" w:sz="0" w:space="0" w:color="auto"/>
          </w:divBdr>
          <w:divsChild>
            <w:div w:id="325985347">
              <w:marLeft w:val="0"/>
              <w:marRight w:val="0"/>
              <w:marTop w:val="0"/>
              <w:marBottom w:val="0"/>
              <w:divBdr>
                <w:top w:val="none" w:sz="0" w:space="0" w:color="auto"/>
                <w:left w:val="none" w:sz="0" w:space="0" w:color="auto"/>
                <w:bottom w:val="none" w:sz="0" w:space="0" w:color="auto"/>
                <w:right w:val="none" w:sz="0" w:space="0" w:color="auto"/>
              </w:divBdr>
            </w:div>
            <w:div w:id="1114637432">
              <w:marLeft w:val="0"/>
              <w:marRight w:val="0"/>
              <w:marTop w:val="150"/>
              <w:marBottom w:val="240"/>
              <w:divBdr>
                <w:top w:val="none" w:sz="0" w:space="0" w:color="auto"/>
                <w:left w:val="none" w:sz="0" w:space="0" w:color="auto"/>
                <w:bottom w:val="none" w:sz="0" w:space="0" w:color="auto"/>
                <w:right w:val="none" w:sz="0" w:space="0" w:color="auto"/>
              </w:divBdr>
            </w:div>
            <w:div w:id="757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2870">
      <w:bodyDiv w:val="1"/>
      <w:marLeft w:val="0"/>
      <w:marRight w:val="0"/>
      <w:marTop w:val="0"/>
      <w:marBottom w:val="0"/>
      <w:divBdr>
        <w:top w:val="none" w:sz="0" w:space="0" w:color="auto"/>
        <w:left w:val="none" w:sz="0" w:space="0" w:color="auto"/>
        <w:bottom w:val="none" w:sz="0" w:space="0" w:color="auto"/>
        <w:right w:val="none" w:sz="0" w:space="0" w:color="auto"/>
      </w:divBdr>
      <w:divsChild>
        <w:div w:id="646394961">
          <w:marLeft w:val="0"/>
          <w:marRight w:val="0"/>
          <w:marTop w:val="0"/>
          <w:marBottom w:val="300"/>
          <w:divBdr>
            <w:top w:val="none" w:sz="0" w:space="0" w:color="auto"/>
            <w:left w:val="none" w:sz="0" w:space="0" w:color="auto"/>
            <w:bottom w:val="none" w:sz="0" w:space="0" w:color="auto"/>
            <w:right w:val="none" w:sz="0" w:space="0" w:color="auto"/>
          </w:divBdr>
          <w:divsChild>
            <w:div w:id="282884276">
              <w:marLeft w:val="0"/>
              <w:marRight w:val="0"/>
              <w:marTop w:val="0"/>
              <w:marBottom w:val="0"/>
              <w:divBdr>
                <w:top w:val="none" w:sz="0" w:space="0" w:color="auto"/>
                <w:left w:val="none" w:sz="0" w:space="0" w:color="auto"/>
                <w:bottom w:val="none" w:sz="0" w:space="0" w:color="auto"/>
                <w:right w:val="none" w:sz="0" w:space="0" w:color="auto"/>
              </w:divBdr>
            </w:div>
            <w:div w:id="886260985">
              <w:marLeft w:val="0"/>
              <w:marRight w:val="0"/>
              <w:marTop w:val="150"/>
              <w:marBottom w:val="240"/>
              <w:divBdr>
                <w:top w:val="none" w:sz="0" w:space="0" w:color="auto"/>
                <w:left w:val="none" w:sz="0" w:space="0" w:color="auto"/>
                <w:bottom w:val="none" w:sz="0" w:space="0" w:color="auto"/>
                <w:right w:val="none" w:sz="0" w:space="0" w:color="auto"/>
              </w:divBdr>
            </w:div>
            <w:div w:id="5190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3559">
      <w:bodyDiv w:val="1"/>
      <w:marLeft w:val="0"/>
      <w:marRight w:val="0"/>
      <w:marTop w:val="0"/>
      <w:marBottom w:val="0"/>
      <w:divBdr>
        <w:top w:val="none" w:sz="0" w:space="0" w:color="auto"/>
        <w:left w:val="none" w:sz="0" w:space="0" w:color="auto"/>
        <w:bottom w:val="none" w:sz="0" w:space="0" w:color="auto"/>
        <w:right w:val="none" w:sz="0" w:space="0" w:color="auto"/>
      </w:divBdr>
      <w:divsChild>
        <w:div w:id="1396048590">
          <w:marLeft w:val="0"/>
          <w:marRight w:val="0"/>
          <w:marTop w:val="0"/>
          <w:marBottom w:val="0"/>
          <w:divBdr>
            <w:top w:val="none" w:sz="0" w:space="0" w:color="auto"/>
            <w:left w:val="none" w:sz="0" w:space="0" w:color="auto"/>
            <w:bottom w:val="none" w:sz="0" w:space="0" w:color="auto"/>
            <w:right w:val="none" w:sz="0" w:space="0" w:color="auto"/>
          </w:divBdr>
        </w:div>
        <w:div w:id="754865659">
          <w:marLeft w:val="0"/>
          <w:marRight w:val="0"/>
          <w:marTop w:val="0"/>
          <w:marBottom w:val="0"/>
          <w:divBdr>
            <w:top w:val="none" w:sz="0" w:space="0" w:color="auto"/>
            <w:left w:val="none" w:sz="0" w:space="0" w:color="auto"/>
            <w:bottom w:val="none" w:sz="0" w:space="0" w:color="auto"/>
            <w:right w:val="none" w:sz="0" w:space="0" w:color="auto"/>
          </w:divBdr>
        </w:div>
      </w:divsChild>
    </w:div>
    <w:div w:id="897008868">
      <w:bodyDiv w:val="1"/>
      <w:marLeft w:val="0"/>
      <w:marRight w:val="0"/>
      <w:marTop w:val="0"/>
      <w:marBottom w:val="0"/>
      <w:divBdr>
        <w:top w:val="none" w:sz="0" w:space="0" w:color="auto"/>
        <w:left w:val="none" w:sz="0" w:space="0" w:color="auto"/>
        <w:bottom w:val="none" w:sz="0" w:space="0" w:color="auto"/>
        <w:right w:val="none" w:sz="0" w:space="0" w:color="auto"/>
      </w:divBdr>
      <w:divsChild>
        <w:div w:id="461381918">
          <w:marLeft w:val="0"/>
          <w:marRight w:val="0"/>
          <w:marTop w:val="0"/>
          <w:marBottom w:val="0"/>
          <w:divBdr>
            <w:top w:val="none" w:sz="0" w:space="0" w:color="auto"/>
            <w:left w:val="none" w:sz="0" w:space="0" w:color="auto"/>
            <w:bottom w:val="none" w:sz="0" w:space="0" w:color="auto"/>
            <w:right w:val="none" w:sz="0" w:space="0" w:color="auto"/>
          </w:divBdr>
          <w:divsChild>
            <w:div w:id="301736856">
              <w:marLeft w:val="0"/>
              <w:marRight w:val="0"/>
              <w:marTop w:val="0"/>
              <w:marBottom w:val="0"/>
              <w:divBdr>
                <w:top w:val="none" w:sz="0" w:space="0" w:color="auto"/>
                <w:left w:val="none" w:sz="0" w:space="0" w:color="auto"/>
                <w:bottom w:val="none" w:sz="0" w:space="0" w:color="auto"/>
                <w:right w:val="none" w:sz="0" w:space="0" w:color="auto"/>
              </w:divBdr>
            </w:div>
          </w:divsChild>
        </w:div>
        <w:div w:id="90972567">
          <w:marLeft w:val="0"/>
          <w:marRight w:val="0"/>
          <w:marTop w:val="0"/>
          <w:marBottom w:val="0"/>
          <w:divBdr>
            <w:top w:val="none" w:sz="0" w:space="0" w:color="auto"/>
            <w:left w:val="none" w:sz="0" w:space="0" w:color="auto"/>
            <w:bottom w:val="none" w:sz="0" w:space="0" w:color="auto"/>
            <w:right w:val="none" w:sz="0" w:space="0" w:color="auto"/>
          </w:divBdr>
          <w:divsChild>
            <w:div w:id="1197349253">
              <w:marLeft w:val="0"/>
              <w:marRight w:val="0"/>
              <w:marTop w:val="0"/>
              <w:marBottom w:val="0"/>
              <w:divBdr>
                <w:top w:val="none" w:sz="0" w:space="0" w:color="auto"/>
                <w:left w:val="none" w:sz="0" w:space="0" w:color="auto"/>
                <w:bottom w:val="none" w:sz="0" w:space="0" w:color="auto"/>
                <w:right w:val="none" w:sz="0" w:space="0" w:color="auto"/>
              </w:divBdr>
              <w:divsChild>
                <w:div w:id="581454455">
                  <w:marLeft w:val="0"/>
                  <w:marRight w:val="0"/>
                  <w:marTop w:val="0"/>
                  <w:marBottom w:val="300"/>
                  <w:divBdr>
                    <w:top w:val="none" w:sz="0" w:space="0" w:color="auto"/>
                    <w:left w:val="none" w:sz="0" w:space="0" w:color="auto"/>
                    <w:bottom w:val="none" w:sz="0" w:space="0" w:color="auto"/>
                    <w:right w:val="none" w:sz="0" w:space="0" w:color="auto"/>
                  </w:divBdr>
                  <w:divsChild>
                    <w:div w:id="262156744">
                      <w:marLeft w:val="0"/>
                      <w:marRight w:val="0"/>
                      <w:marTop w:val="0"/>
                      <w:marBottom w:val="0"/>
                      <w:divBdr>
                        <w:top w:val="none" w:sz="0" w:space="0" w:color="auto"/>
                        <w:left w:val="none" w:sz="0" w:space="0" w:color="auto"/>
                        <w:bottom w:val="none" w:sz="0" w:space="0" w:color="auto"/>
                        <w:right w:val="none" w:sz="0" w:space="0" w:color="auto"/>
                      </w:divBdr>
                    </w:div>
                    <w:div w:id="1530530905">
                      <w:marLeft w:val="0"/>
                      <w:marRight w:val="0"/>
                      <w:marTop w:val="150"/>
                      <w:marBottom w:val="240"/>
                      <w:divBdr>
                        <w:top w:val="none" w:sz="0" w:space="0" w:color="auto"/>
                        <w:left w:val="none" w:sz="0" w:space="0" w:color="auto"/>
                        <w:bottom w:val="none" w:sz="0" w:space="0" w:color="auto"/>
                        <w:right w:val="none" w:sz="0" w:space="0" w:color="auto"/>
                      </w:divBdr>
                    </w:div>
                    <w:div w:id="10373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53816">
      <w:bodyDiv w:val="1"/>
      <w:marLeft w:val="0"/>
      <w:marRight w:val="0"/>
      <w:marTop w:val="0"/>
      <w:marBottom w:val="0"/>
      <w:divBdr>
        <w:top w:val="none" w:sz="0" w:space="0" w:color="auto"/>
        <w:left w:val="none" w:sz="0" w:space="0" w:color="auto"/>
        <w:bottom w:val="none" w:sz="0" w:space="0" w:color="auto"/>
        <w:right w:val="none" w:sz="0" w:space="0" w:color="auto"/>
      </w:divBdr>
      <w:divsChild>
        <w:div w:id="1108965243">
          <w:marLeft w:val="0"/>
          <w:marRight w:val="0"/>
          <w:marTop w:val="0"/>
          <w:marBottom w:val="300"/>
          <w:divBdr>
            <w:top w:val="none" w:sz="0" w:space="0" w:color="auto"/>
            <w:left w:val="none" w:sz="0" w:space="0" w:color="auto"/>
            <w:bottom w:val="none" w:sz="0" w:space="0" w:color="auto"/>
            <w:right w:val="none" w:sz="0" w:space="0" w:color="auto"/>
          </w:divBdr>
          <w:divsChild>
            <w:div w:id="2085948517">
              <w:marLeft w:val="0"/>
              <w:marRight w:val="0"/>
              <w:marTop w:val="0"/>
              <w:marBottom w:val="0"/>
              <w:divBdr>
                <w:top w:val="none" w:sz="0" w:space="0" w:color="auto"/>
                <w:left w:val="none" w:sz="0" w:space="0" w:color="auto"/>
                <w:bottom w:val="none" w:sz="0" w:space="0" w:color="auto"/>
                <w:right w:val="none" w:sz="0" w:space="0" w:color="auto"/>
              </w:divBdr>
            </w:div>
            <w:div w:id="324017779">
              <w:marLeft w:val="0"/>
              <w:marRight w:val="0"/>
              <w:marTop w:val="150"/>
              <w:marBottom w:val="240"/>
              <w:divBdr>
                <w:top w:val="none" w:sz="0" w:space="0" w:color="auto"/>
                <w:left w:val="none" w:sz="0" w:space="0" w:color="auto"/>
                <w:bottom w:val="none" w:sz="0" w:space="0" w:color="auto"/>
                <w:right w:val="none" w:sz="0" w:space="0" w:color="auto"/>
              </w:divBdr>
            </w:div>
            <w:div w:id="11436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0025">
      <w:bodyDiv w:val="1"/>
      <w:marLeft w:val="0"/>
      <w:marRight w:val="0"/>
      <w:marTop w:val="0"/>
      <w:marBottom w:val="0"/>
      <w:divBdr>
        <w:top w:val="none" w:sz="0" w:space="0" w:color="auto"/>
        <w:left w:val="none" w:sz="0" w:space="0" w:color="auto"/>
        <w:bottom w:val="none" w:sz="0" w:space="0" w:color="auto"/>
        <w:right w:val="none" w:sz="0" w:space="0" w:color="auto"/>
      </w:divBdr>
      <w:divsChild>
        <w:div w:id="318925832">
          <w:marLeft w:val="0"/>
          <w:marRight w:val="0"/>
          <w:marTop w:val="0"/>
          <w:marBottom w:val="0"/>
          <w:divBdr>
            <w:top w:val="none" w:sz="0" w:space="0" w:color="auto"/>
            <w:left w:val="none" w:sz="0" w:space="0" w:color="auto"/>
            <w:bottom w:val="none" w:sz="0" w:space="0" w:color="auto"/>
            <w:right w:val="none" w:sz="0" w:space="0" w:color="auto"/>
          </w:divBdr>
        </w:div>
        <w:div w:id="507017091">
          <w:marLeft w:val="0"/>
          <w:marRight w:val="0"/>
          <w:marTop w:val="0"/>
          <w:marBottom w:val="0"/>
          <w:divBdr>
            <w:top w:val="none" w:sz="0" w:space="0" w:color="auto"/>
            <w:left w:val="none" w:sz="0" w:space="0" w:color="auto"/>
            <w:bottom w:val="none" w:sz="0" w:space="0" w:color="auto"/>
            <w:right w:val="none" w:sz="0" w:space="0" w:color="auto"/>
          </w:divBdr>
        </w:div>
        <w:div w:id="139731220">
          <w:marLeft w:val="0"/>
          <w:marRight w:val="0"/>
          <w:marTop w:val="0"/>
          <w:marBottom w:val="0"/>
          <w:divBdr>
            <w:top w:val="none" w:sz="0" w:space="0" w:color="auto"/>
            <w:left w:val="none" w:sz="0" w:space="0" w:color="auto"/>
            <w:bottom w:val="none" w:sz="0" w:space="0" w:color="auto"/>
            <w:right w:val="none" w:sz="0" w:space="0" w:color="auto"/>
          </w:divBdr>
        </w:div>
        <w:div w:id="357630109">
          <w:marLeft w:val="0"/>
          <w:marRight w:val="0"/>
          <w:marTop w:val="0"/>
          <w:marBottom w:val="0"/>
          <w:divBdr>
            <w:top w:val="none" w:sz="0" w:space="0" w:color="auto"/>
            <w:left w:val="none" w:sz="0" w:space="0" w:color="auto"/>
            <w:bottom w:val="none" w:sz="0" w:space="0" w:color="auto"/>
            <w:right w:val="none" w:sz="0" w:space="0" w:color="auto"/>
          </w:divBdr>
        </w:div>
        <w:div w:id="383063973">
          <w:marLeft w:val="0"/>
          <w:marRight w:val="0"/>
          <w:marTop w:val="0"/>
          <w:marBottom w:val="0"/>
          <w:divBdr>
            <w:top w:val="none" w:sz="0" w:space="0" w:color="auto"/>
            <w:left w:val="none" w:sz="0" w:space="0" w:color="auto"/>
            <w:bottom w:val="none" w:sz="0" w:space="0" w:color="auto"/>
            <w:right w:val="none" w:sz="0" w:space="0" w:color="auto"/>
          </w:divBdr>
        </w:div>
        <w:div w:id="783160824">
          <w:marLeft w:val="0"/>
          <w:marRight w:val="0"/>
          <w:marTop w:val="0"/>
          <w:marBottom w:val="0"/>
          <w:divBdr>
            <w:top w:val="none" w:sz="0" w:space="0" w:color="auto"/>
            <w:left w:val="none" w:sz="0" w:space="0" w:color="auto"/>
            <w:bottom w:val="none" w:sz="0" w:space="0" w:color="auto"/>
            <w:right w:val="none" w:sz="0" w:space="0" w:color="auto"/>
          </w:divBdr>
        </w:div>
        <w:div w:id="1712681147">
          <w:marLeft w:val="0"/>
          <w:marRight w:val="0"/>
          <w:marTop w:val="0"/>
          <w:marBottom w:val="0"/>
          <w:divBdr>
            <w:top w:val="none" w:sz="0" w:space="0" w:color="auto"/>
            <w:left w:val="none" w:sz="0" w:space="0" w:color="auto"/>
            <w:bottom w:val="none" w:sz="0" w:space="0" w:color="auto"/>
            <w:right w:val="none" w:sz="0" w:space="0" w:color="auto"/>
          </w:divBdr>
        </w:div>
        <w:div w:id="1766874353">
          <w:marLeft w:val="0"/>
          <w:marRight w:val="0"/>
          <w:marTop w:val="0"/>
          <w:marBottom w:val="0"/>
          <w:divBdr>
            <w:top w:val="none" w:sz="0" w:space="0" w:color="auto"/>
            <w:left w:val="none" w:sz="0" w:space="0" w:color="auto"/>
            <w:bottom w:val="none" w:sz="0" w:space="0" w:color="auto"/>
            <w:right w:val="none" w:sz="0" w:space="0" w:color="auto"/>
          </w:divBdr>
        </w:div>
        <w:div w:id="811672710">
          <w:marLeft w:val="0"/>
          <w:marRight w:val="0"/>
          <w:marTop w:val="0"/>
          <w:marBottom w:val="0"/>
          <w:divBdr>
            <w:top w:val="none" w:sz="0" w:space="0" w:color="auto"/>
            <w:left w:val="none" w:sz="0" w:space="0" w:color="auto"/>
            <w:bottom w:val="none" w:sz="0" w:space="0" w:color="auto"/>
            <w:right w:val="none" w:sz="0" w:space="0" w:color="auto"/>
          </w:divBdr>
        </w:div>
        <w:div w:id="738330618">
          <w:marLeft w:val="0"/>
          <w:marRight w:val="0"/>
          <w:marTop w:val="0"/>
          <w:marBottom w:val="0"/>
          <w:divBdr>
            <w:top w:val="none" w:sz="0" w:space="0" w:color="auto"/>
            <w:left w:val="none" w:sz="0" w:space="0" w:color="auto"/>
            <w:bottom w:val="none" w:sz="0" w:space="0" w:color="auto"/>
            <w:right w:val="none" w:sz="0" w:space="0" w:color="auto"/>
          </w:divBdr>
        </w:div>
        <w:div w:id="2038968553">
          <w:marLeft w:val="0"/>
          <w:marRight w:val="0"/>
          <w:marTop w:val="0"/>
          <w:marBottom w:val="0"/>
          <w:divBdr>
            <w:top w:val="none" w:sz="0" w:space="0" w:color="auto"/>
            <w:left w:val="none" w:sz="0" w:space="0" w:color="auto"/>
            <w:bottom w:val="none" w:sz="0" w:space="0" w:color="auto"/>
            <w:right w:val="none" w:sz="0" w:space="0" w:color="auto"/>
          </w:divBdr>
        </w:div>
      </w:divsChild>
    </w:div>
    <w:div w:id="1893955975">
      <w:bodyDiv w:val="1"/>
      <w:marLeft w:val="0"/>
      <w:marRight w:val="0"/>
      <w:marTop w:val="0"/>
      <w:marBottom w:val="0"/>
      <w:divBdr>
        <w:top w:val="none" w:sz="0" w:space="0" w:color="auto"/>
        <w:left w:val="none" w:sz="0" w:space="0" w:color="auto"/>
        <w:bottom w:val="none" w:sz="0" w:space="0" w:color="auto"/>
        <w:right w:val="none" w:sz="0" w:space="0" w:color="auto"/>
      </w:divBdr>
      <w:divsChild>
        <w:div w:id="2009213283">
          <w:marLeft w:val="0"/>
          <w:marRight w:val="0"/>
          <w:marTop w:val="0"/>
          <w:marBottom w:val="0"/>
          <w:divBdr>
            <w:top w:val="none" w:sz="0" w:space="0" w:color="auto"/>
            <w:left w:val="none" w:sz="0" w:space="0" w:color="auto"/>
            <w:bottom w:val="none" w:sz="0" w:space="0" w:color="auto"/>
            <w:right w:val="none" w:sz="0" w:space="0" w:color="auto"/>
          </w:divBdr>
        </w:div>
        <w:div w:id="1384207748">
          <w:marLeft w:val="0"/>
          <w:marRight w:val="0"/>
          <w:marTop w:val="0"/>
          <w:marBottom w:val="0"/>
          <w:divBdr>
            <w:top w:val="none" w:sz="0" w:space="0" w:color="auto"/>
            <w:left w:val="none" w:sz="0" w:space="0" w:color="auto"/>
            <w:bottom w:val="none" w:sz="0" w:space="0" w:color="auto"/>
            <w:right w:val="none" w:sz="0" w:space="0" w:color="auto"/>
          </w:divBdr>
        </w:div>
        <w:div w:id="1488934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ie-r10.wikispaces.com/file/view/Edith+Litwin.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erras.edu.ar/biblioteca/3/EEDU_Perkins_Unidad_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estionsocial.org/archivos/00000106/Blejmar_Justificado.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nau.gub.uy/biblioteca/martinispensar.pdf" TargetMode="External"/><Relationship Id="rId4" Type="http://schemas.microsoft.com/office/2007/relationships/stylesWithEffects" Target="stylesWithEffects.xml"/><Relationship Id="rId9" Type="http://schemas.openxmlformats.org/officeDocument/2006/relationships/hyperlink" Target="http://www.redalyc.org/pdf/274/27426890007.pdf" TargetMode="External"/><Relationship Id="rId14" Type="http://schemas.openxmlformats.org/officeDocument/2006/relationships/hyperlink" Target="http://servicios2.abc.gov.ar/lainstitucion/sistemaeducativo/educaciondeadultos/recursos_bibliograficos/gestion/la_etica_en_el_trabajo_docente_carlos_cullen_la_matanza_20_de_agosto_de_20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17586-C454-44BB-AAAA-8C353A53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1007</Words>
  <Characters>5540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DSANDRONE</dc:creator>
  <cp:lastModifiedBy>DSANDRONE</cp:lastModifiedBy>
  <cp:revision>3</cp:revision>
  <cp:lastPrinted>2016-12-07T21:22:00Z</cp:lastPrinted>
  <dcterms:created xsi:type="dcterms:W3CDTF">2016-12-07T21:21:00Z</dcterms:created>
  <dcterms:modified xsi:type="dcterms:W3CDTF">2016-12-07T21:28:00Z</dcterms:modified>
</cp:coreProperties>
</file>