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9C" w:rsidRPr="00A7519C" w:rsidRDefault="000A5001" w:rsidP="00A7519C">
      <w:pPr>
        <w:ind w:left="720"/>
        <w:rPr>
          <w:b/>
          <w:u w:val="single"/>
        </w:rPr>
      </w:pPr>
      <w:r>
        <w:rPr>
          <w:b/>
          <w:bCs/>
          <w:u w:val="single"/>
        </w:rPr>
        <w:t>Curso -</w:t>
      </w:r>
      <w:r w:rsidRPr="00A7519C">
        <w:rPr>
          <w:b/>
          <w:bCs/>
          <w:u w:val="single"/>
        </w:rPr>
        <w:t xml:space="preserve">Diplomatura en Enseñanza de las Ciencias </w:t>
      </w:r>
      <w:r w:rsidR="00A7519C">
        <w:rPr>
          <w:b/>
          <w:u w:val="single"/>
        </w:rPr>
        <w:t xml:space="preserve"> </w:t>
      </w:r>
      <w:r w:rsidR="00A7519C" w:rsidRPr="00A7519C">
        <w:rPr>
          <w:b/>
          <w:bCs/>
          <w:u w:val="single"/>
        </w:rPr>
        <w:t>y las Tecnologías para la Educación Secundaria</w:t>
      </w:r>
    </w:p>
    <w:p w:rsidR="00A7519C" w:rsidRDefault="00A7519C">
      <w:pPr>
        <w:rPr>
          <w:b/>
          <w:u w:val="single"/>
        </w:rPr>
      </w:pPr>
      <w:r>
        <w:rPr>
          <w:b/>
          <w:u w:val="single"/>
        </w:rPr>
        <w:t xml:space="preserve">Encuentro 1: </w:t>
      </w:r>
    </w:p>
    <w:p w:rsidR="00A7519C" w:rsidRDefault="00A7519C">
      <w:pPr>
        <w:rPr>
          <w:b/>
          <w:u w:val="single"/>
        </w:rPr>
      </w:pPr>
      <w:r>
        <w:rPr>
          <w:b/>
          <w:u w:val="single"/>
        </w:rPr>
        <w:t xml:space="preserve">2° Parte: </w:t>
      </w:r>
      <w:r w:rsidRPr="00A7519C">
        <w:rPr>
          <w:b/>
        </w:rPr>
        <w:t>Perspectivas epistemológicas socio-históricas y éticas de las ciencias y tecnologías.</w:t>
      </w:r>
    </w:p>
    <w:p w:rsidR="00680EE2" w:rsidRDefault="00680EE2">
      <w:r>
        <w:t>Lic. Gerardo Britos</w:t>
      </w:r>
    </w:p>
    <w:p w:rsidR="00680EE2" w:rsidRDefault="00680EE2" w:rsidP="00FB3939">
      <w:pPr>
        <w:jc w:val="both"/>
      </w:pPr>
      <w:r>
        <w:t>El módulo de epis</w:t>
      </w:r>
      <w:r w:rsidR="005666C6">
        <w:t xml:space="preserve">temología tiene la finalidad de </w:t>
      </w:r>
      <w:r>
        <w:t xml:space="preserve">realizar </w:t>
      </w:r>
      <w:r w:rsidR="005666C6">
        <w:t xml:space="preserve">aportes para revisar y enriquecer </w:t>
      </w:r>
      <w:r>
        <w:t>un análisis comprensivo de los enfoques teóricos relacionado</w:t>
      </w:r>
      <w:r w:rsidR="00FB3939">
        <w:t xml:space="preserve">s con la nueva mirada paradigmática que se tiene sobre el conocimiento científico desde los aportes del constructivismo epistemológico y de la llamada “Revolución Cognitiva”.  La finalidad es </w:t>
      </w:r>
      <w:r w:rsidR="005666C6">
        <w:t xml:space="preserve">revisar algunas ideas </w:t>
      </w:r>
      <w:r w:rsidR="00FB3939">
        <w:t xml:space="preserve">sobre las ciencias </w:t>
      </w:r>
      <w:r w:rsidR="005666C6">
        <w:t xml:space="preserve">y sus relaciones con las prácticas de </w:t>
      </w:r>
      <w:r w:rsidR="00FB3939">
        <w:t>enseñanza</w:t>
      </w:r>
      <w:r w:rsidR="005666C6">
        <w:t>.</w:t>
      </w:r>
      <w:r w:rsidR="00FB3939">
        <w:t xml:space="preserve"> </w:t>
      </w:r>
    </w:p>
    <w:p w:rsidR="00023AE3" w:rsidRPr="005666C6" w:rsidRDefault="00FB3939" w:rsidP="00FB3939">
      <w:pPr>
        <w:jc w:val="both"/>
        <w:rPr>
          <w:b/>
        </w:rPr>
      </w:pPr>
      <w:r w:rsidRPr="00023AE3">
        <w:rPr>
          <w:b/>
        </w:rPr>
        <w:t>Primer Momento:</w:t>
      </w:r>
      <w:r w:rsidRPr="005666C6">
        <w:t xml:space="preserve"> </w:t>
      </w:r>
      <w:r w:rsidR="005666C6" w:rsidRPr="005666C6">
        <w:t>I</w:t>
      </w:r>
      <w:r w:rsidR="007E0C45" w:rsidRPr="005666C6">
        <w:t>m</w:t>
      </w:r>
      <w:r w:rsidR="007E0C45">
        <w:t xml:space="preserve">portancia de la epistemología. </w:t>
      </w:r>
    </w:p>
    <w:p w:rsidR="005666C6" w:rsidRDefault="005666C6" w:rsidP="005666C6">
      <w:pPr>
        <w:pStyle w:val="Prrafodelista"/>
        <w:numPr>
          <w:ilvl w:val="0"/>
          <w:numId w:val="2"/>
        </w:numPr>
        <w:jc w:val="both"/>
      </w:pPr>
      <w:r>
        <w:t xml:space="preserve">Debate a partir de </w:t>
      </w:r>
      <w:r w:rsidR="007E0C45">
        <w:t xml:space="preserve">un capítulo de los Simpsons.  </w:t>
      </w:r>
    </w:p>
    <w:p w:rsidR="00BC0D11" w:rsidRDefault="005666C6" w:rsidP="005666C6">
      <w:pPr>
        <w:pStyle w:val="Prrafodelista"/>
        <w:numPr>
          <w:ilvl w:val="0"/>
          <w:numId w:val="2"/>
        </w:numPr>
        <w:jc w:val="both"/>
      </w:pPr>
      <w:r>
        <w:t xml:space="preserve">Reflexión </w:t>
      </w:r>
      <w:r w:rsidR="007E0C45">
        <w:t xml:space="preserve">sobre los problemas entre el conocimiento científco, escolar y </w:t>
      </w:r>
      <w:r w:rsidR="008710C8">
        <w:t>c</w:t>
      </w:r>
      <w:r w:rsidR="00023AE3">
        <w:t>otidiano a partir de búsqueda de ejemplos concretos.</w:t>
      </w:r>
    </w:p>
    <w:p w:rsidR="00023AE3" w:rsidRPr="00023AE3" w:rsidRDefault="00BC0D11" w:rsidP="00023AE3">
      <w:pPr>
        <w:tabs>
          <w:tab w:val="left" w:pos="2415"/>
        </w:tabs>
        <w:jc w:val="both"/>
        <w:rPr>
          <w:b/>
        </w:rPr>
      </w:pPr>
      <w:r w:rsidRPr="00023AE3">
        <w:rPr>
          <w:b/>
        </w:rPr>
        <w:t>Segundo Momento:</w:t>
      </w:r>
      <w:r w:rsidR="005666C6" w:rsidRPr="005666C6">
        <w:t xml:space="preserve"> </w:t>
      </w:r>
      <w:r w:rsidR="005666C6">
        <w:t>Paradigma moderno de ciencia</w:t>
      </w:r>
      <w:r w:rsidR="00023AE3" w:rsidRPr="00023AE3">
        <w:rPr>
          <w:b/>
        </w:rPr>
        <w:tab/>
      </w:r>
    </w:p>
    <w:p w:rsidR="00023AE3" w:rsidRDefault="005666C6" w:rsidP="005666C6">
      <w:pPr>
        <w:pStyle w:val="Prrafodelista"/>
        <w:numPr>
          <w:ilvl w:val="0"/>
          <w:numId w:val="3"/>
        </w:numPr>
        <w:jc w:val="both"/>
      </w:pPr>
      <w:r>
        <w:t>Exposición dialogada sobre la s</w:t>
      </w:r>
      <w:r w:rsidR="00BC0D11">
        <w:t>uperación del paradigma moderno de ciencia</w:t>
      </w:r>
      <w:r>
        <w:t>: las propuestas de la Escuela d</w:t>
      </w:r>
      <w:r w:rsidR="00BC0D11">
        <w:t xml:space="preserve">e Frankfurt, el Constructivismo Epistemológico y la Psicología Cognitiva. </w:t>
      </w:r>
      <w:r w:rsidR="00F76E7C">
        <w:t xml:space="preserve"> Aplicaciones al campo de la enseñanza de las Ciencias.  </w:t>
      </w:r>
    </w:p>
    <w:p w:rsidR="00BC0D11" w:rsidRDefault="00023AE3" w:rsidP="005666C6">
      <w:pPr>
        <w:pStyle w:val="Prrafodelista"/>
        <w:numPr>
          <w:ilvl w:val="0"/>
          <w:numId w:val="3"/>
        </w:numPr>
        <w:jc w:val="both"/>
      </w:pPr>
      <w:r>
        <w:t xml:space="preserve">Actividad: </w:t>
      </w:r>
      <w:r w:rsidR="00F76E7C">
        <w:t>Breve</w:t>
      </w:r>
      <w:r w:rsidR="005666C6">
        <w:t xml:space="preserve"> reflexión a partir del video “L</w:t>
      </w:r>
      <w:r w:rsidR="00F76E7C">
        <w:t xml:space="preserve">as enseñanzas de las ciencias”. </w:t>
      </w:r>
      <w:r w:rsidR="005666C6">
        <w:t xml:space="preserve">–Melina </w:t>
      </w:r>
      <w:proofErr w:type="spellStart"/>
      <w:r w:rsidR="005666C6">
        <w:t>Furman</w:t>
      </w:r>
      <w:proofErr w:type="spellEnd"/>
      <w:r w:rsidR="005666C6">
        <w:t>-</w:t>
      </w:r>
    </w:p>
    <w:p w:rsidR="00023AE3" w:rsidRPr="005666C6" w:rsidRDefault="00A06933" w:rsidP="00FB3939">
      <w:pPr>
        <w:jc w:val="both"/>
      </w:pPr>
      <w:r w:rsidRPr="00023AE3">
        <w:rPr>
          <w:b/>
        </w:rPr>
        <w:t xml:space="preserve">Tercer Momento: </w:t>
      </w:r>
      <w:r w:rsidR="00F76E7C">
        <w:t xml:space="preserve">Ciencias Sociales y Naturales en diálogo. Posibilidades metodológicas y de investigación integrada entre las ciencias. </w:t>
      </w:r>
      <w:r>
        <w:t xml:space="preserve">La educación y la alfabetización integrada en Ciencias. Importancia de la comprensión y el cambio conceptual. </w:t>
      </w:r>
    </w:p>
    <w:p w:rsidR="00A06933" w:rsidRDefault="005666C6" w:rsidP="005666C6">
      <w:pPr>
        <w:pStyle w:val="Prrafodelista"/>
        <w:numPr>
          <w:ilvl w:val="0"/>
          <w:numId w:val="4"/>
        </w:numPr>
        <w:jc w:val="both"/>
      </w:pPr>
      <w:r>
        <w:t>Actividad: I</w:t>
      </w:r>
      <w:r w:rsidR="00A06933">
        <w:t>dentificación de conceptos complejos y construcción de estrategias.</w:t>
      </w:r>
    </w:p>
    <w:p w:rsidR="005666C6" w:rsidRDefault="005666C6" w:rsidP="005666C6">
      <w:pPr>
        <w:pStyle w:val="Prrafodelista"/>
        <w:numPr>
          <w:ilvl w:val="0"/>
          <w:numId w:val="4"/>
        </w:numPr>
        <w:jc w:val="both"/>
      </w:pPr>
      <w:r>
        <w:t>Puesta en común.</w:t>
      </w:r>
    </w:p>
    <w:p w:rsidR="00023AE3" w:rsidRPr="00023AE3" w:rsidRDefault="00A06933" w:rsidP="00FB3939">
      <w:pPr>
        <w:jc w:val="both"/>
        <w:rPr>
          <w:b/>
        </w:rPr>
      </w:pPr>
      <w:r w:rsidRPr="00023AE3">
        <w:rPr>
          <w:b/>
        </w:rPr>
        <w:t xml:space="preserve">Cuarto Momento: </w:t>
      </w:r>
      <w:r w:rsidR="005666C6">
        <w:t>Propuestas  de integración entre las Ciencias Sociales y Naturales.</w:t>
      </w:r>
    </w:p>
    <w:p w:rsidR="005666C6" w:rsidRDefault="00023AE3" w:rsidP="005666C6">
      <w:pPr>
        <w:pStyle w:val="Prrafodelista"/>
        <w:numPr>
          <w:ilvl w:val="0"/>
          <w:numId w:val="5"/>
        </w:numPr>
        <w:jc w:val="both"/>
      </w:pPr>
      <w:r>
        <w:t>T</w:t>
      </w:r>
      <w:r w:rsidR="00A06933">
        <w:t>rabajo grupal de construcción de propuestas  de integración entre las Ciencias Sociales y Naturales</w:t>
      </w:r>
      <w:r w:rsidR="005666C6">
        <w:t xml:space="preserve">. </w:t>
      </w:r>
    </w:p>
    <w:p w:rsidR="00F76E7C" w:rsidRDefault="005666C6" w:rsidP="005666C6">
      <w:pPr>
        <w:pStyle w:val="Prrafodelista"/>
        <w:numPr>
          <w:ilvl w:val="0"/>
          <w:numId w:val="5"/>
        </w:numPr>
        <w:jc w:val="both"/>
      </w:pPr>
      <w:r>
        <w:t>Puesta en común.</w:t>
      </w:r>
      <w:r w:rsidR="00A06933">
        <w:t xml:space="preserve"> </w:t>
      </w:r>
    </w:p>
    <w:p w:rsidR="00A06933" w:rsidRDefault="00662688" w:rsidP="00FB3939">
      <w:pPr>
        <w:jc w:val="both"/>
        <w:rPr>
          <w:b/>
          <w:u w:val="single"/>
        </w:rPr>
      </w:pPr>
      <w:r>
        <w:rPr>
          <w:b/>
          <w:u w:val="single"/>
        </w:rPr>
        <w:t>Trabajo</w:t>
      </w:r>
      <w:r w:rsidR="005666C6">
        <w:rPr>
          <w:b/>
          <w:u w:val="single"/>
        </w:rPr>
        <w:t xml:space="preserve"> No presencial</w:t>
      </w:r>
      <w:r>
        <w:rPr>
          <w:b/>
          <w:u w:val="single"/>
        </w:rPr>
        <w:t>:</w:t>
      </w:r>
      <w:r w:rsidR="000A5001">
        <w:rPr>
          <w:b/>
          <w:u w:val="single"/>
        </w:rPr>
        <w:t xml:space="preserve"> </w:t>
      </w:r>
    </w:p>
    <w:p w:rsidR="000A5001" w:rsidRPr="000A5001" w:rsidRDefault="000A5001" w:rsidP="00FB3939">
      <w:pPr>
        <w:jc w:val="both"/>
      </w:pPr>
      <w:r>
        <w:rPr>
          <w:b/>
          <w:u w:val="single"/>
        </w:rPr>
        <w:t xml:space="preserve">Fecha de entrega: </w:t>
      </w:r>
      <w:r w:rsidRPr="000A5001">
        <w:rPr>
          <w:b/>
        </w:rPr>
        <w:t xml:space="preserve">Hasta el 18 de Julio de 2016. Enviar en archivo adjunto a </w:t>
      </w:r>
      <w:hyperlink r:id="rId6" w:history="1">
        <w:r w:rsidRPr="003653C8">
          <w:rPr>
            <w:rStyle w:val="Hipervnculo"/>
            <w:b/>
          </w:rPr>
          <w:t>diplomaturacsyt@gmail.com</w:t>
        </w:r>
      </w:hyperlink>
      <w:r>
        <w:rPr>
          <w:b/>
        </w:rPr>
        <w:t xml:space="preserve"> . Nombrar como</w:t>
      </w:r>
      <w:proofErr w:type="gramStart"/>
      <w:r>
        <w:rPr>
          <w:b/>
        </w:rPr>
        <w:t>: ”</w:t>
      </w:r>
      <w:proofErr w:type="gramEnd"/>
      <w:r>
        <w:rPr>
          <w:b/>
        </w:rPr>
        <w:t>apellido_encuentro1diplo”</w:t>
      </w:r>
    </w:p>
    <w:p w:rsidR="00662688" w:rsidRDefault="00662688" w:rsidP="005666C6">
      <w:pPr>
        <w:pStyle w:val="Prrafodelista"/>
        <w:numPr>
          <w:ilvl w:val="0"/>
          <w:numId w:val="6"/>
        </w:numPr>
        <w:jc w:val="both"/>
      </w:pPr>
      <w:r>
        <w:t xml:space="preserve">Elaborar una </w:t>
      </w:r>
      <w:r w:rsidR="005666C6">
        <w:t xml:space="preserve">breve </w:t>
      </w:r>
      <w:r>
        <w:t xml:space="preserve">propuesta de enseñanza utilizando alguno de los marcos epistemológicos trabajados durante el módulo. Dicha propuesta debe tener en cuenta: conceptos centrales, posibilidades de diálogo entre las ciencias naturales y sociales así como también una fundamentación relacionada con la lectura de los textos. </w:t>
      </w:r>
    </w:p>
    <w:p w:rsidR="005666C6" w:rsidRPr="00662688" w:rsidRDefault="005666C6" w:rsidP="005666C6">
      <w:pPr>
        <w:pStyle w:val="Prrafodelista"/>
        <w:numPr>
          <w:ilvl w:val="0"/>
          <w:numId w:val="6"/>
        </w:numPr>
        <w:jc w:val="both"/>
      </w:pPr>
      <w:r>
        <w:t xml:space="preserve">Elaboración de 2 preguntas que pueden ser utilizadas en una clase en el marco de la enseñanza de las Ciencias Sociales y Naturales en forma integrada. </w:t>
      </w:r>
    </w:p>
    <w:p w:rsidR="000A5001" w:rsidRDefault="000A5001" w:rsidP="00FB3939">
      <w:pPr>
        <w:jc w:val="both"/>
        <w:rPr>
          <w:b/>
          <w:u w:val="single"/>
        </w:rPr>
      </w:pPr>
    </w:p>
    <w:p w:rsidR="00DD2BCF" w:rsidRPr="000C524C" w:rsidRDefault="00DD2BCF" w:rsidP="00FB3939">
      <w:pPr>
        <w:jc w:val="both"/>
        <w:rPr>
          <w:b/>
          <w:u w:val="single"/>
        </w:rPr>
      </w:pPr>
      <w:r>
        <w:rPr>
          <w:b/>
          <w:u w:val="single"/>
        </w:rPr>
        <w:t>BIBLIOGRAFÍA (disponible online)</w:t>
      </w:r>
    </w:p>
    <w:p w:rsidR="001636BA" w:rsidRDefault="001636BA" w:rsidP="00FB3939">
      <w:pPr>
        <w:jc w:val="both"/>
      </w:pPr>
      <w:r>
        <w:lastRenderedPageBreak/>
        <w:t>La siguiente bibliografía propone una visión sintética de algunas cuestiones trabajadas en el</w:t>
      </w:r>
      <w:r w:rsidR="005666C6">
        <w:t xml:space="preserve"> presencial</w:t>
      </w:r>
      <w:r>
        <w:t xml:space="preserve">.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2120828130"/>
        <w:docPartObj>
          <w:docPartGallery w:val="Bibliographies"/>
          <w:docPartUnique/>
        </w:docPartObj>
      </w:sdtPr>
      <w:sdtEndPr>
        <w:rPr>
          <w:lang w:val="es-AR"/>
        </w:rPr>
      </w:sdtEndPr>
      <w:sdtContent>
        <w:p w:rsidR="001636BA" w:rsidRPr="00662688" w:rsidRDefault="001636BA" w:rsidP="00662688">
          <w:pPr>
            <w:pStyle w:val="Ttulo1"/>
            <w:jc w:val="center"/>
            <w:rPr>
              <w:b/>
              <w:color w:val="auto"/>
              <w:sz w:val="22"/>
              <w:szCs w:val="22"/>
              <w:u w:val="single"/>
              <w:lang w:val="es-ES"/>
            </w:rPr>
          </w:pPr>
        </w:p>
        <w:sdt>
          <w:sdtPr>
            <w:id w:val="111145805"/>
            <w:bibliography/>
          </w:sdtPr>
          <w:sdtContent>
            <w:p w:rsidR="001636BA" w:rsidRDefault="00DA0EB1" w:rsidP="006742EF">
              <w:pPr>
                <w:pStyle w:val="Bibliografa"/>
                <w:numPr>
                  <w:ilvl w:val="0"/>
                  <w:numId w:val="1"/>
                </w:numPr>
                <w:rPr>
                  <w:noProof/>
                  <w:lang w:val="es-ES"/>
                </w:rPr>
              </w:pPr>
              <w:r w:rsidRPr="00DA0EB1">
                <w:fldChar w:fldCharType="begin"/>
              </w:r>
              <w:r w:rsidR="001636BA">
                <w:instrText>BIBLIOGRAPHY</w:instrText>
              </w:r>
              <w:r w:rsidRPr="00DA0EB1">
                <w:fldChar w:fldCharType="separate"/>
              </w:r>
              <w:r w:rsidR="001636BA">
                <w:rPr>
                  <w:noProof/>
                  <w:lang w:val="es-ES"/>
                </w:rPr>
                <w:t xml:space="preserve">Castorina, J. A. (1998). Aprendizaje de la ciencia:constructivismo social y eliminación de los procesos cognitivos. </w:t>
              </w:r>
              <w:r w:rsidR="001636BA">
                <w:rPr>
                  <w:i/>
                  <w:iCs/>
                  <w:noProof/>
                  <w:lang w:val="es-ES"/>
                </w:rPr>
                <w:t>Perfiles Educativos</w:t>
              </w:r>
              <w:r w:rsidR="001636BA">
                <w:rPr>
                  <w:noProof/>
                  <w:lang w:val="es-ES"/>
                </w:rPr>
                <w:t>, Volúmen 20, número 82.</w:t>
              </w:r>
            </w:p>
            <w:p w:rsidR="001636BA" w:rsidRDefault="00DA0EB1" w:rsidP="001636BA">
              <w:pPr>
                <w:jc w:val="both"/>
              </w:pPr>
              <w:hyperlink r:id="rId7" w:history="1">
                <w:r w:rsidR="001636BA" w:rsidRPr="000F578D">
                  <w:rPr>
                    <w:rStyle w:val="Hipervnculo"/>
                  </w:rPr>
                  <w:t>http://www.redalyc.org/pdf/132/13208203.pdf</w:t>
                </w:r>
              </w:hyperlink>
            </w:p>
            <w:p w:rsidR="001636BA" w:rsidRDefault="001636BA" w:rsidP="006742EF">
              <w:pPr>
                <w:pStyle w:val="Bibliografa"/>
                <w:numPr>
                  <w:ilvl w:val="0"/>
                  <w:numId w:val="1"/>
                </w:numPr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Marín Martinez, N. (2003). Visión constructivista dinámica para la enseñanza de las ciencias. </w:t>
              </w:r>
              <w:r>
                <w:rPr>
                  <w:i/>
                  <w:iCs/>
                  <w:noProof/>
                  <w:lang w:val="es-ES"/>
                </w:rPr>
                <w:t>Enseñanza de las Ciencias. Universidad de Almería</w:t>
              </w:r>
              <w:r>
                <w:rPr>
                  <w:noProof/>
                  <w:lang w:val="es-ES"/>
                </w:rPr>
                <w:t>, 43-55.</w:t>
              </w:r>
            </w:p>
            <w:p w:rsidR="001636BA" w:rsidRPr="006742EF" w:rsidRDefault="001636BA" w:rsidP="006742EF">
              <w:pPr>
                <w:jc w:val="both"/>
              </w:pPr>
              <w:r w:rsidRPr="006742EF">
                <w:t>http://www.raco.cat/index.php/ensenanza/article/viewFile/21859/21694</w:t>
              </w:r>
            </w:p>
            <w:p w:rsidR="001636BA" w:rsidRDefault="001636BA" w:rsidP="006742EF">
              <w:pPr>
                <w:pStyle w:val="Bibliografa"/>
                <w:numPr>
                  <w:ilvl w:val="0"/>
                  <w:numId w:val="1"/>
                </w:numPr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Pozo, J. I. (2002). La adquisicion de conocimiento científico como un proceso de cambio representacional. </w:t>
              </w:r>
              <w:r>
                <w:rPr>
                  <w:i/>
                  <w:iCs/>
                  <w:noProof/>
                  <w:lang w:val="es-ES"/>
                </w:rPr>
                <w:t>I Encuentro Iberoamericano sobre Investigación Básica en Educación en Ciencias.</w:t>
              </w:r>
              <w:r>
                <w:rPr>
                  <w:noProof/>
                  <w:lang w:val="es-ES"/>
                </w:rPr>
                <w:t>, (págs. 245-269). Burgos, España.</w:t>
              </w:r>
            </w:p>
            <w:p w:rsidR="001636BA" w:rsidRDefault="00DA0EB1" w:rsidP="005666C6">
              <w:pPr>
                <w:jc w:val="both"/>
              </w:pPr>
              <w:r>
                <w:rPr>
                  <w:b/>
                  <w:bCs/>
                </w:rPr>
                <w:fldChar w:fldCharType="end"/>
              </w:r>
              <w:r w:rsidR="001636BA" w:rsidRPr="00DD2BCF">
                <w:t>http://www.if.ufrgs.br/ienci/artigos/Artigo_ID92/v7_n3_a2002.pdf</w:t>
              </w:r>
            </w:p>
          </w:sdtContent>
        </w:sdt>
      </w:sdtContent>
    </w:sdt>
    <w:p w:rsidR="001636BA" w:rsidRDefault="001636BA" w:rsidP="006742EF">
      <w:pPr>
        <w:pStyle w:val="Prrafodelista"/>
        <w:numPr>
          <w:ilvl w:val="0"/>
          <w:numId w:val="1"/>
        </w:numPr>
        <w:jc w:val="both"/>
      </w:pPr>
      <w:r>
        <w:t>Tobón, Ramiro. (2003) Consideraciones sobr</w:t>
      </w:r>
      <w:r w:rsidR="006742EF">
        <w:t>e la Enseñanza de las Ciencias. Madrid, 2006.</w:t>
      </w:r>
    </w:p>
    <w:p w:rsidR="00F76E7C" w:rsidRDefault="00DA0EB1" w:rsidP="006742EF">
      <w:pPr>
        <w:ind w:left="360"/>
        <w:jc w:val="both"/>
      </w:pPr>
      <w:hyperlink r:id="rId8" w:history="1">
        <w:r w:rsidR="006742EF" w:rsidRPr="000F578D">
          <w:rPr>
            <w:rStyle w:val="Hipervnculo"/>
          </w:rPr>
          <w:t>http://ingenieria.uao.edu.co/hombreymaquina/revistas/10%201995-</w:t>
        </w:r>
      </w:hyperlink>
      <w:r w:rsidR="00DD2BCF" w:rsidRPr="00DD2BCF">
        <w:t>1/Articulo%204%20H&amp;M%2010.pdf</w:t>
      </w:r>
    </w:p>
    <w:p w:rsidR="00BC0D11" w:rsidRDefault="006742EF" w:rsidP="00FB3939">
      <w:pPr>
        <w:jc w:val="both"/>
        <w:rPr>
          <w:b/>
          <w:u w:val="single"/>
        </w:rPr>
      </w:pPr>
      <w:r w:rsidRPr="006742EF">
        <w:rPr>
          <w:b/>
          <w:u w:val="single"/>
        </w:rPr>
        <w:t>BIBLIOGRAFÍA NO DISPONIBL</w:t>
      </w:r>
      <w:r>
        <w:rPr>
          <w:b/>
          <w:u w:val="single"/>
        </w:rPr>
        <w:t>E  ONLINE.</w:t>
      </w:r>
    </w:p>
    <w:p w:rsidR="006742EF" w:rsidRDefault="006742EF" w:rsidP="00FB3939">
      <w:pPr>
        <w:jc w:val="both"/>
      </w:pPr>
      <w:r>
        <w:t xml:space="preserve">Si bien su acceso no es posible por medio de internet debido a sus recientes publicaciones sería oportuno poder consultar estos textos de gran valor académico y con una actualización fundamental.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492455208"/>
        <w:docPartObj>
          <w:docPartGallery w:val="Bibliographies"/>
          <w:docPartUnique/>
        </w:docPartObj>
      </w:sdtPr>
      <w:sdtEndPr>
        <w:rPr>
          <w:lang w:val="es-AR"/>
        </w:rPr>
      </w:sdtEndPr>
      <w:sdtContent>
        <w:p w:rsidR="00662688" w:rsidRDefault="00662688">
          <w:pPr>
            <w:pStyle w:val="Ttulo1"/>
          </w:pPr>
        </w:p>
        <w:sdt>
          <w:sdtPr>
            <w:id w:val="-1130085065"/>
            <w:bibliography/>
          </w:sdtPr>
          <w:sdtContent>
            <w:p w:rsidR="00662688" w:rsidRPr="00662688" w:rsidRDefault="00DA0EB1" w:rsidP="00662688">
              <w:pPr>
                <w:pStyle w:val="Bibliografa"/>
                <w:numPr>
                  <w:ilvl w:val="0"/>
                  <w:numId w:val="1"/>
                </w:numPr>
                <w:rPr>
                  <w:noProof/>
                  <w:sz w:val="24"/>
                  <w:szCs w:val="24"/>
                  <w:lang w:val="es-ES"/>
                </w:rPr>
              </w:pPr>
              <w:r w:rsidRPr="00DA0EB1">
                <w:fldChar w:fldCharType="begin"/>
              </w:r>
              <w:r w:rsidR="00662688">
                <w:instrText>BIBLIOGRAPHY</w:instrText>
              </w:r>
              <w:r w:rsidRPr="00DA0EB1">
                <w:fldChar w:fldCharType="separate"/>
              </w:r>
              <w:r w:rsidR="00662688">
                <w:rPr>
                  <w:noProof/>
                  <w:lang w:val="es-ES"/>
                </w:rPr>
                <w:t xml:space="preserve">Delval, J., &amp; Kohen, R. (2012). La comprensión de nociones sociales. En M. Carretero, &amp; J. Castorina, </w:t>
              </w:r>
              <w:r w:rsidR="00662688">
                <w:rPr>
                  <w:i/>
                  <w:iCs/>
                  <w:noProof/>
                  <w:lang w:val="es-ES"/>
                </w:rPr>
                <w:t>Desarrollo Cognitivo y Educación (II). Procesos del conocimiento y contenidos específicos.</w:t>
              </w:r>
              <w:r w:rsidR="00662688">
                <w:rPr>
                  <w:noProof/>
                  <w:lang w:val="es-ES"/>
                </w:rPr>
                <w:t xml:space="preserve"> (págs. 173-197). Buenos Aires: Paidós.</w:t>
              </w:r>
            </w:p>
            <w:p w:rsidR="00662688" w:rsidRDefault="00662688" w:rsidP="00662688">
              <w:pPr>
                <w:pStyle w:val="Bibliografa"/>
                <w:numPr>
                  <w:ilvl w:val="0"/>
                  <w:numId w:val="1"/>
                </w:numPr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Massarini, A., &amp; Schnek, A. (2015). </w:t>
              </w:r>
              <w:r>
                <w:rPr>
                  <w:i/>
                  <w:iCs/>
                  <w:noProof/>
                  <w:lang w:val="es-ES"/>
                </w:rPr>
                <w:t>Ciencia entre todxs. Tecnociencia en contexto social. Una propuesta de Enseñanza.</w:t>
              </w:r>
              <w:r>
                <w:rPr>
                  <w:noProof/>
                  <w:lang w:val="es-ES"/>
                </w:rPr>
                <w:t xml:space="preserve"> Buenos Aires: Paidós.</w:t>
              </w:r>
            </w:p>
            <w:p w:rsidR="00662688" w:rsidRDefault="00DA0EB1" w:rsidP="00662688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513B28" w:rsidRPr="00513B28" w:rsidRDefault="00513B28" w:rsidP="00513B28">
      <w:pPr>
        <w:jc w:val="both"/>
        <w:rPr>
          <w:b/>
          <w:u w:val="single"/>
        </w:rPr>
      </w:pPr>
      <w:bookmarkStart w:id="0" w:name="_GoBack"/>
      <w:bookmarkEnd w:id="0"/>
      <w:r w:rsidRPr="00513B28">
        <w:rPr>
          <w:b/>
          <w:u w:val="single"/>
        </w:rPr>
        <w:t>Videos</w:t>
      </w:r>
    </w:p>
    <w:p w:rsidR="00513B28" w:rsidRPr="00513B28" w:rsidRDefault="00513B28" w:rsidP="00513B28">
      <w:pPr>
        <w:jc w:val="both"/>
        <w:rPr>
          <w:i/>
        </w:rPr>
      </w:pPr>
      <w:r w:rsidRPr="00513B28">
        <w:rPr>
          <w:i/>
        </w:rPr>
        <w:t xml:space="preserve">Evolución vs. Creacionismo en Los </w:t>
      </w:r>
      <w:proofErr w:type="spellStart"/>
      <w:r w:rsidRPr="00513B28">
        <w:rPr>
          <w:i/>
        </w:rPr>
        <w:t>Simpsons</w:t>
      </w:r>
      <w:proofErr w:type="spellEnd"/>
    </w:p>
    <w:p w:rsidR="00513B28" w:rsidRDefault="00513B28" w:rsidP="00513B28">
      <w:pPr>
        <w:jc w:val="both"/>
      </w:pPr>
      <w:r>
        <w:t>http://www.youtube.com/watch?v=yyvTcEVH7FA</w:t>
      </w:r>
    </w:p>
    <w:p w:rsidR="00513B28" w:rsidRPr="00513B28" w:rsidRDefault="00513B28" w:rsidP="00513B28">
      <w:pPr>
        <w:jc w:val="both"/>
        <w:rPr>
          <w:i/>
        </w:rPr>
      </w:pPr>
      <w:r w:rsidRPr="00513B28">
        <w:rPr>
          <w:i/>
        </w:rPr>
        <w:t>Como enseñar ciencia de verdad</w:t>
      </w:r>
    </w:p>
    <w:p w:rsidR="00513B28" w:rsidRDefault="00513B28" w:rsidP="00513B28">
      <w:pPr>
        <w:jc w:val="both"/>
      </w:pPr>
      <w:r>
        <w:t>http://www.youtube.com/watch?v=7ytEvjKM_nQ</w:t>
      </w:r>
    </w:p>
    <w:p w:rsidR="00513B28" w:rsidRPr="00513B28" w:rsidRDefault="00513B28" w:rsidP="00513B28">
      <w:pPr>
        <w:jc w:val="both"/>
        <w:rPr>
          <w:i/>
        </w:rPr>
      </w:pPr>
      <w:r w:rsidRPr="00513B28">
        <w:rPr>
          <w:i/>
        </w:rPr>
        <w:t>Dr. Mario Carretero - Cambio Conceptual</w:t>
      </w:r>
    </w:p>
    <w:p w:rsidR="006742EF" w:rsidRPr="006742EF" w:rsidRDefault="00513B28" w:rsidP="00513B28">
      <w:pPr>
        <w:jc w:val="both"/>
      </w:pPr>
      <w:r>
        <w:t>http://www.youtube.com/watch?v=A2kwbde9iJQ</w:t>
      </w:r>
    </w:p>
    <w:p w:rsidR="007E0C45" w:rsidRPr="00680EE2" w:rsidRDefault="007E0C45" w:rsidP="00FB3939">
      <w:pPr>
        <w:jc w:val="both"/>
      </w:pPr>
    </w:p>
    <w:sectPr w:rsidR="007E0C45" w:rsidRPr="00680EE2" w:rsidSect="00513B28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01A0"/>
    <w:multiLevelType w:val="hybridMultilevel"/>
    <w:tmpl w:val="856847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D120C"/>
    <w:multiLevelType w:val="hybridMultilevel"/>
    <w:tmpl w:val="F4AC21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F79F8"/>
    <w:multiLevelType w:val="hybridMultilevel"/>
    <w:tmpl w:val="AA04E5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43200"/>
    <w:multiLevelType w:val="hybridMultilevel"/>
    <w:tmpl w:val="D826B6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16F98"/>
    <w:multiLevelType w:val="hybridMultilevel"/>
    <w:tmpl w:val="D64CE3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406D5"/>
    <w:multiLevelType w:val="hybridMultilevel"/>
    <w:tmpl w:val="314215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A3DE9"/>
    <w:multiLevelType w:val="hybridMultilevel"/>
    <w:tmpl w:val="B812F9A8"/>
    <w:lvl w:ilvl="0" w:tplc="5128CD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3AB83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A73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BE01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647D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88AF4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C4AB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9477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E2A2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0EE2"/>
    <w:rsid w:val="00023AE3"/>
    <w:rsid w:val="000A5001"/>
    <w:rsid w:val="000C524C"/>
    <w:rsid w:val="00152405"/>
    <w:rsid w:val="001636A5"/>
    <w:rsid w:val="001636BA"/>
    <w:rsid w:val="00276072"/>
    <w:rsid w:val="00513B28"/>
    <w:rsid w:val="005666C6"/>
    <w:rsid w:val="00662688"/>
    <w:rsid w:val="006742EF"/>
    <w:rsid w:val="00680EE2"/>
    <w:rsid w:val="007E0C45"/>
    <w:rsid w:val="008710C8"/>
    <w:rsid w:val="00A06933"/>
    <w:rsid w:val="00A72BF1"/>
    <w:rsid w:val="00A7519C"/>
    <w:rsid w:val="00BA4C37"/>
    <w:rsid w:val="00BC0D11"/>
    <w:rsid w:val="00DA0EB1"/>
    <w:rsid w:val="00DD2BCF"/>
    <w:rsid w:val="00E47E93"/>
    <w:rsid w:val="00F76E7C"/>
    <w:rsid w:val="00FB3939"/>
    <w:rsid w:val="00FD1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405"/>
  </w:style>
  <w:style w:type="paragraph" w:styleId="Ttulo1">
    <w:name w:val="heading 1"/>
    <w:basedOn w:val="Normal"/>
    <w:next w:val="Normal"/>
    <w:link w:val="Ttulo1Car"/>
    <w:uiPriority w:val="9"/>
    <w:qFormat/>
    <w:rsid w:val="00BC0D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0D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AR"/>
    </w:rPr>
  </w:style>
  <w:style w:type="paragraph" w:styleId="Bibliografa">
    <w:name w:val="Bibliography"/>
    <w:basedOn w:val="Normal"/>
    <w:next w:val="Normal"/>
    <w:uiPriority w:val="37"/>
    <w:unhideWhenUsed/>
    <w:rsid w:val="00BC0D11"/>
  </w:style>
  <w:style w:type="character" w:styleId="Hipervnculo">
    <w:name w:val="Hyperlink"/>
    <w:basedOn w:val="Fuentedeprrafopredeter"/>
    <w:uiPriority w:val="99"/>
    <w:unhideWhenUsed/>
    <w:rsid w:val="00DD2BC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742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07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760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60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60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60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60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50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genieria.uao.edu.co/hombreymaquina/revistas/10%201995-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dalyc.org/pdf/132/1320820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plomaturacsyt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Car13</b:Tag>
    <b:SourceType>BookSection</b:SourceType>
    <b:Guid>{806EC768-94EC-4D46-BF21-CEC0F671581D}</b:Guid>
    <b:Title>Desarroo</b:Title>
    <b:Year>2013</b:Year>
    <b:Pages>23-26</b:Pages>
    <b:Author>
      <b:Author>
        <b:NameList>
          <b:Person>
            <b:Last>Carretero</b:Last>
          </b:Person>
          <b:Person>
            <b:Last>Castorina</b:Last>
            <b:Middle>Antonio</b:Middle>
            <b:First>José</b:First>
          </b:Person>
        </b:NameList>
      </b:Author>
      <b:BookAuthor>
        <b:NameList>
          <b:Person>
            <b:Last>Carretero</b:Last>
          </b:Person>
        </b:NameList>
      </b:BookAuthor>
    </b:Author>
    <b:City>Buenos Aires</b:City>
    <b:Publisher>Paidós</b:Publisher>
    <b:RefOrder>1</b:RefOrder>
  </b:Source>
  <b:Source>
    <b:Tag>Mas15</b:Tag>
    <b:SourceType>Book</b:SourceType>
    <b:Guid>{A4DBAA55-AE5C-45BB-8592-518362449B79}</b:Guid>
    <b:Author>
      <b:Author>
        <b:NameList>
          <b:Person>
            <b:Last>Massarini</b:Last>
            <b:First>Alicia</b:First>
          </b:Person>
          <b:Person>
            <b:Last>Schnek</b:Last>
            <b:First>Adriana</b:First>
          </b:Person>
        </b:NameList>
      </b:Author>
    </b:Author>
    <b:Title>Ciencia entre todxs. Tecnociencia en contexto social. Una propuesta de Enseñanza.</b:Title>
    <b:Year>2015</b:Year>
    <b:City>Buenos Aires</b:City>
    <b:Publisher>Paidós</b:Publisher>
    <b:RefOrder>2</b:RefOrder>
  </b:Source>
  <b:Source>
    <b:Tag>Del12</b:Tag>
    <b:SourceType>BookSection</b:SourceType>
    <b:Guid>{9EB6CBA1-58EC-4225-B7D2-4FB2FD1FC41B}</b:Guid>
    <b:Title>La comprensión de nociones sociales</b:Title>
    <b:Year>2012</b:Year>
    <b:City>Buenos Aires</b:City>
    <b:Publisher>Paidós</b:Publisher>
    <b:Author>
      <b:Author>
        <b:NameList>
          <b:Person>
            <b:Last>Delval</b:Last>
            <b:First>Juan</b:First>
          </b:Person>
          <b:Person>
            <b:Last>Kohen</b:Last>
            <b:First>Raquel</b:First>
          </b:Person>
        </b:NameList>
      </b:Author>
      <b:BookAuthor>
        <b:NameList>
          <b:Person>
            <b:Last>Carretero</b:Last>
            <b:First>Mario</b:First>
          </b:Person>
          <b:Person>
            <b:Last>Castorina</b:Last>
            <b:First>José A.</b:First>
          </b:Person>
        </b:NameList>
      </b:BookAuthor>
    </b:Author>
    <b:BookTitle>Desarrollo Cognitivo y Educación (II). Procesos del conocimiento y contenidos específicos.</b:BookTitle>
    <b:Pages>173-197</b:Pages>
    <b:RefOrder>3</b:RefOrder>
  </b:Source>
</b:Sources>
</file>

<file path=customXml/itemProps1.xml><?xml version="1.0" encoding="utf-8"?>
<ds:datastoreItem xmlns:ds="http://schemas.openxmlformats.org/officeDocument/2006/customXml" ds:itemID="{FA1F40FA-1693-4404-BBE8-F094CB42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d12871518</cp:lastModifiedBy>
  <cp:revision>3</cp:revision>
  <dcterms:created xsi:type="dcterms:W3CDTF">2016-06-21T21:24:00Z</dcterms:created>
  <dcterms:modified xsi:type="dcterms:W3CDTF">2016-06-22T15:42:00Z</dcterms:modified>
</cp:coreProperties>
</file>