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4F78" w:rsidRDefault="00CD4FC5">
      <w:pPr>
        <w:pStyle w:val="normal0"/>
        <w:spacing w:line="240" w:lineRule="auto"/>
        <w:jc w:val="right"/>
      </w:pPr>
      <w:r>
        <w:rPr>
          <w:rFonts w:ascii="Arial Narrow" w:eastAsia="Arial Narrow" w:hAnsi="Arial Narrow" w:cs="Arial Narrow"/>
          <w:b/>
          <w:sz w:val="32"/>
          <w:szCs w:val="32"/>
        </w:rPr>
        <w:t>CONCURSO EDICIÓN 2015 -  NACIONAL</w:t>
      </w:r>
    </w:p>
    <w:p w:rsidR="008E4F78" w:rsidRDefault="00CD4FC5">
      <w:pPr>
        <w:pStyle w:val="normal0"/>
        <w:spacing w:line="240" w:lineRule="auto"/>
        <w:jc w:val="right"/>
      </w:pPr>
      <w:r>
        <w:rPr>
          <w:b/>
          <w:color w:val="008000"/>
          <w:sz w:val="32"/>
          <w:szCs w:val="32"/>
        </w:rPr>
        <w:t>“DR. JOSÉ LUIS SÉRSIC”</w:t>
      </w:r>
    </w:p>
    <w:p w:rsidR="008E4F78" w:rsidRDefault="00CD4FC5">
      <w:pPr>
        <w:pStyle w:val="normal0"/>
        <w:spacing w:line="240" w:lineRule="auto"/>
        <w:jc w:val="center"/>
      </w:pPr>
      <w:r>
        <w:rPr>
          <w:noProof/>
        </w:rPr>
        <w:drawing>
          <wp:inline distT="114300" distB="114300" distL="114300" distR="114300">
            <wp:extent cx="3971925" cy="2686050"/>
            <wp:effectExtent l="19050" t="0" r="9525" b="0"/>
            <wp:docPr id="1" name="image01.gif" descr="logotipoPersonalidadesCiencia.gif"/>
            <wp:cNvGraphicFramePr/>
            <a:graphic xmlns:a="http://schemas.openxmlformats.org/drawingml/2006/main">
              <a:graphicData uri="http://schemas.openxmlformats.org/drawingml/2006/picture">
                <pic:pic xmlns:pic="http://schemas.openxmlformats.org/drawingml/2006/picture">
                  <pic:nvPicPr>
                    <pic:cNvPr id="0" name="image01.gif" descr="logotipoPersonalidadesCiencia.gif"/>
                    <pic:cNvPicPr preferRelativeResize="0"/>
                  </pic:nvPicPr>
                  <pic:blipFill>
                    <a:blip r:embed="rId7" cstate="print"/>
                    <a:srcRect/>
                    <a:stretch>
                      <a:fillRect/>
                    </a:stretch>
                  </pic:blipFill>
                  <pic:spPr>
                    <a:xfrm>
                      <a:off x="0" y="0"/>
                      <a:ext cx="3971842" cy="2685994"/>
                    </a:xfrm>
                    <a:prstGeom prst="rect">
                      <a:avLst/>
                    </a:prstGeom>
                    <a:ln/>
                  </pic:spPr>
                </pic:pic>
              </a:graphicData>
            </a:graphic>
          </wp:inline>
        </w:drawing>
      </w:r>
    </w:p>
    <w:p w:rsidR="008E4F78" w:rsidRDefault="008E4F78">
      <w:pPr>
        <w:pStyle w:val="normal0"/>
      </w:pPr>
    </w:p>
    <w:p w:rsidR="008E4F78" w:rsidRDefault="00CD4FC5">
      <w:pPr>
        <w:pStyle w:val="normal0"/>
        <w:spacing w:before="96" w:after="96" w:line="360" w:lineRule="auto"/>
      </w:pPr>
      <w:r>
        <w:rPr>
          <w:rFonts w:ascii="Arial Narrow" w:eastAsia="Arial Narrow" w:hAnsi="Arial Narrow" w:cs="Arial Narrow"/>
          <w:b/>
          <w:sz w:val="28"/>
          <w:szCs w:val="28"/>
        </w:rPr>
        <w:t>INTRODUCCIÓN</w:t>
      </w:r>
    </w:p>
    <w:p w:rsidR="008E4F78" w:rsidRDefault="00CD4FC5">
      <w:pPr>
        <w:pStyle w:val="normal0"/>
        <w:spacing w:before="120" w:after="120" w:line="360" w:lineRule="auto"/>
        <w:jc w:val="both"/>
      </w:pPr>
      <w:r>
        <w:t>Existen numerosos argentinos cuyos meritorios aportes han colaborado con la producción del conocimiento científico a nivel nacional e internacional. Estos valiosos representantes de nuestra  sociedad, sus trayectorias y logros, muchas veces son poco conoci</w:t>
      </w:r>
      <w:r>
        <w:t>dos por la mayoría de los ciudadanos. Ante esta situación, surge la necesidad de tender puentes que sirvan para conectar el ámbito de la vida cotidiana con el mundo de la ciencia y la tecnología, para construir un espacio sociocultural de convergencia entr</w:t>
      </w:r>
      <w:r>
        <w:t>e investigadores, instituciones y tradiciones.</w:t>
      </w:r>
    </w:p>
    <w:p w:rsidR="008E4F78" w:rsidRDefault="00CD4FC5">
      <w:pPr>
        <w:pStyle w:val="normal0"/>
        <w:spacing w:before="120" w:after="120" w:line="360" w:lineRule="auto"/>
        <w:jc w:val="both"/>
      </w:pPr>
      <w:r>
        <w:t>En este contexto, el papel protagónico de la escuela en la formación cultural de la sociedad resulta una vía privilegiada para el desarrollo, por parte de alumnos e integrantes de la comunidad educativa, de sa</w:t>
      </w:r>
      <w:r>
        <w:t>beres y competencias vinculados con el campo de las ciencias, c</w:t>
      </w:r>
      <w:r>
        <w:t>omo así también para la valoración de aquellos que con sus trayectorias de estudio e investigación marcaron el rumbo en la actividad científica del país.</w:t>
      </w:r>
    </w:p>
    <w:p w:rsidR="008E4F78" w:rsidRDefault="00CD4FC5">
      <w:pPr>
        <w:pStyle w:val="normal0"/>
        <w:spacing w:before="120" w:after="120" w:line="360" w:lineRule="auto"/>
        <w:jc w:val="both"/>
      </w:pPr>
      <w:r>
        <w:lastRenderedPageBreak/>
        <w:t>La reflexión acerca de la historia de l</w:t>
      </w:r>
      <w:r>
        <w:t>a ciencia en la enseñanza y el aprendizaje de los conocimientos científicos permite fortalecer la formación integral de los estudiantes y promover un acercamiento a la ciencia y a la tecnología que los involucre de manera más directa y comprometida. En est</w:t>
      </w:r>
      <w:r>
        <w:t xml:space="preserve">e sentido, es preciso favorecer la comprensión de los diversos contextos de producción de los conocimientos actuales, desmitificando la imagen estereotipada que suele construirse de la actividad </w:t>
      </w:r>
      <w:r>
        <w:rPr>
          <w:i/>
        </w:rPr>
        <w:t>científica</w:t>
      </w:r>
      <w:r>
        <w:t>, para considerarla en estrecha vinculación con los</w:t>
      </w:r>
      <w:r>
        <w:t xml:space="preserve"> aportes de personas que, desde múltiples espacios y en diferentes momentos históricos, han contribuido </w:t>
      </w:r>
      <w:proofErr w:type="gramStart"/>
      <w:r>
        <w:t>con</w:t>
      </w:r>
      <w:proofErr w:type="gramEnd"/>
      <w:r>
        <w:t xml:space="preserve"> la producción de conocimiento. </w:t>
      </w:r>
    </w:p>
    <w:p w:rsidR="008E4F78" w:rsidRDefault="00CD4FC5">
      <w:pPr>
        <w:pStyle w:val="normal0"/>
        <w:spacing w:before="120" w:after="120" w:line="360" w:lineRule="auto"/>
        <w:jc w:val="both"/>
      </w:pPr>
      <w:r>
        <w:t xml:space="preserve">A partir de estas premisas, como parte de las actividades del Convenio de Cooperación Interinstitucional, surgió el </w:t>
      </w:r>
      <w:r>
        <w:t xml:space="preserve">concurso </w:t>
      </w:r>
      <w:r>
        <w:rPr>
          <w:b/>
        </w:rPr>
        <w:t>“PERSONALIDADES  DE LA CIENCIA Y LA TECNOLOGÍA EN LA ARGENTINA”</w:t>
      </w:r>
      <w:r>
        <w:t>, que intenta constituirse como un espacio de apropiación y difusión de la vida y obra de los protagonistas destacados en la historia científico-tecnológica en nuestro país. En el caso</w:t>
      </w:r>
      <w:r>
        <w:t xml:space="preserve"> particular de este año, se ha seleccionado la figura del Dr. José Luis </w:t>
      </w:r>
      <w:proofErr w:type="spellStart"/>
      <w:r>
        <w:t>Sérsic</w:t>
      </w:r>
      <w:proofErr w:type="spellEnd"/>
      <w:r>
        <w:t xml:space="preserve">, cuya destacada trayectoria en el área de Astronomía y </w:t>
      </w:r>
      <w:r>
        <w:rPr>
          <w:strike/>
        </w:rPr>
        <w:t>Geofísica</w:t>
      </w:r>
      <w:r>
        <w:t xml:space="preserve"> lo ubica en un lugar de relevancia en la historia de la ciencia </w:t>
      </w:r>
      <w:r>
        <w:t xml:space="preserve">argentina. </w:t>
      </w:r>
      <w:r>
        <w:rPr>
          <w:rFonts w:ascii="Arial Narrow" w:eastAsia="Arial Narrow" w:hAnsi="Arial Narrow" w:cs="Arial Narrow"/>
        </w:rPr>
        <w:t xml:space="preserve"> </w:t>
      </w:r>
    </w:p>
    <w:p w:rsidR="00720115" w:rsidRDefault="00720115">
      <w:pPr>
        <w:pStyle w:val="normal0"/>
        <w:spacing w:before="96" w:after="96" w:line="360" w:lineRule="auto"/>
        <w:jc w:val="both"/>
        <w:rPr>
          <w:rFonts w:ascii="Arial Narrow" w:eastAsia="Arial Narrow" w:hAnsi="Arial Narrow" w:cs="Arial Narrow"/>
          <w:b/>
          <w:sz w:val="28"/>
          <w:szCs w:val="28"/>
        </w:rPr>
      </w:pPr>
    </w:p>
    <w:p w:rsidR="008E4F78" w:rsidRDefault="00CD4FC5">
      <w:pPr>
        <w:pStyle w:val="normal0"/>
        <w:spacing w:before="96" w:after="96" w:line="360" w:lineRule="auto"/>
        <w:jc w:val="both"/>
      </w:pPr>
      <w:r>
        <w:rPr>
          <w:rFonts w:ascii="Arial Narrow" w:eastAsia="Arial Narrow" w:hAnsi="Arial Narrow" w:cs="Arial Narrow"/>
          <w:b/>
          <w:sz w:val="28"/>
          <w:szCs w:val="28"/>
        </w:rPr>
        <w:t>PERSONALIDAD SELECC</w:t>
      </w:r>
      <w:r>
        <w:rPr>
          <w:rFonts w:ascii="Arial Narrow" w:eastAsia="Arial Narrow" w:hAnsi="Arial Narrow" w:cs="Arial Narrow"/>
          <w:b/>
          <w:sz w:val="28"/>
          <w:szCs w:val="28"/>
        </w:rPr>
        <w:t>IONADA PARA LA EDICIÓN 201</w:t>
      </w:r>
      <w:r>
        <w:rPr>
          <w:rFonts w:ascii="Arial Narrow" w:eastAsia="Arial Narrow" w:hAnsi="Arial Narrow" w:cs="Arial Narrow"/>
          <w:b/>
          <w:sz w:val="28"/>
          <w:szCs w:val="28"/>
        </w:rPr>
        <w:t>5</w:t>
      </w:r>
      <w:r w:rsidR="007E69FD">
        <w:t xml:space="preserve">: </w:t>
      </w:r>
      <w:r>
        <w:rPr>
          <w:rFonts w:ascii="Arial Narrow" w:eastAsia="Arial Narrow" w:hAnsi="Arial Narrow" w:cs="Arial Narrow"/>
          <w:b/>
          <w:sz w:val="28"/>
          <w:szCs w:val="28"/>
        </w:rPr>
        <w:t xml:space="preserve">Dr. </w:t>
      </w:r>
      <w:r>
        <w:rPr>
          <w:rFonts w:ascii="Arial Narrow" w:eastAsia="Arial Narrow" w:hAnsi="Arial Narrow" w:cs="Arial Narrow"/>
          <w:b/>
          <w:sz w:val="28"/>
          <w:szCs w:val="28"/>
        </w:rPr>
        <w:t>JOSÉ LUIS SÉRSIC</w:t>
      </w:r>
    </w:p>
    <w:p w:rsidR="008E4F78" w:rsidRDefault="00CD4FC5">
      <w:pPr>
        <w:pStyle w:val="normal0"/>
        <w:spacing w:before="120" w:after="120" w:line="360" w:lineRule="auto"/>
        <w:jc w:val="both"/>
      </w:pPr>
      <w:r>
        <w:t xml:space="preserve">José Luis </w:t>
      </w:r>
      <w:proofErr w:type="spellStart"/>
      <w:r>
        <w:t>Sérsic</w:t>
      </w:r>
      <w:proofErr w:type="spellEnd"/>
      <w:r>
        <w:t>, nació el 6 de mayo de 1933 en Bella Vista (Corrientes). Cursó estudios primarios en la Escuela Superior Pedro Ferré y secundarios en los colegios nacionales Bella Vista y Bartolomé Mitre (</w:t>
      </w:r>
      <w:r>
        <w:t>Buenos Aires). Su interés por la Astronomía impulsó su ingreso a la Escuela Superior de Astronomía y Geofísica de la Universidad Nacional de La Plata, donde se graduó en 1956. En 1957 ingresó al Observatorio Astronómico de Córdoba, donde formó a sus primer</w:t>
      </w:r>
      <w:r>
        <w:t xml:space="preserve">os discípulos y cuya dirección ocupó durante 1982 y 1983. </w:t>
      </w:r>
    </w:p>
    <w:p w:rsidR="008E4F78" w:rsidRDefault="00CD4FC5">
      <w:pPr>
        <w:pStyle w:val="normal0"/>
        <w:spacing w:before="120" w:after="120" w:line="360" w:lineRule="auto"/>
        <w:jc w:val="both"/>
      </w:pPr>
      <w:r>
        <w:t>Su trabajo tuvo un impacto determinante en la comunidad científica, con más de un centenar de publicaciones en revistas especializadas del país y del extranjero, citadas en innumerables trabajos. E</w:t>
      </w:r>
      <w:r>
        <w:t xml:space="preserve">n 1968 publicó </w:t>
      </w:r>
      <w:r>
        <w:rPr>
          <w:i/>
        </w:rPr>
        <w:t xml:space="preserve">Atlas de las galaxias australes, </w:t>
      </w:r>
      <w:r>
        <w:t xml:space="preserve">su obra más importante, primer atlas </w:t>
      </w:r>
      <w:r>
        <w:lastRenderedPageBreak/>
        <w:t>de galaxias del sur que contiene fotometría e información morfológica de estos objetos, a partir de sus investigaciones realizadas en la Estación Astrofísica de Bosque Ale</w:t>
      </w:r>
      <w:r>
        <w:t>gre.</w:t>
      </w:r>
    </w:p>
    <w:p w:rsidR="008E4F78" w:rsidRDefault="00CD4FC5">
      <w:pPr>
        <w:pStyle w:val="normal0"/>
        <w:spacing w:before="120" w:after="120" w:line="360" w:lineRule="auto"/>
        <w:jc w:val="both"/>
      </w:pPr>
      <w:r>
        <w:t xml:space="preserve">En 1983 recibió el Diploma al Mérito de los </w:t>
      </w:r>
      <w:r>
        <w:rPr>
          <w:i/>
        </w:rPr>
        <w:t xml:space="preserve">Premios </w:t>
      </w:r>
      <w:proofErr w:type="spellStart"/>
      <w:r>
        <w:rPr>
          <w:i/>
        </w:rPr>
        <w:t>Konex</w:t>
      </w:r>
      <w:proofErr w:type="spellEnd"/>
      <w:r>
        <w:rPr>
          <w:i/>
        </w:rPr>
        <w:t xml:space="preserve"> </w:t>
      </w:r>
      <w:r>
        <w:t xml:space="preserve">por su destacada trayectoria como astrónomo y la Unión Astronómica Internacional denominó con su nombre el asteroide al 2691 </w:t>
      </w:r>
      <w:r>
        <w:rPr>
          <w:i/>
        </w:rPr>
        <w:t>“</w:t>
      </w:r>
      <w:proofErr w:type="spellStart"/>
      <w:r>
        <w:rPr>
          <w:i/>
        </w:rPr>
        <w:t>Sersic</w:t>
      </w:r>
      <w:proofErr w:type="spellEnd"/>
      <w:r>
        <w:rPr>
          <w:i/>
        </w:rPr>
        <w:t>”</w:t>
      </w:r>
      <w:r>
        <w:t>. Fallece en la ciudad de Villa Carlos Paz (Córdoba) el 19 d</w:t>
      </w:r>
      <w:r>
        <w:t>e julio de 1993.</w:t>
      </w:r>
    </w:p>
    <w:p w:rsidR="008E4F78" w:rsidRDefault="008E4F78">
      <w:pPr>
        <w:pStyle w:val="normal0"/>
        <w:spacing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CONVOCATORIA PARA EL AÑO 201</w:t>
      </w:r>
      <w:r>
        <w:rPr>
          <w:rFonts w:ascii="Arial Narrow" w:eastAsia="Arial Narrow" w:hAnsi="Arial Narrow" w:cs="Arial Narrow"/>
          <w:b/>
          <w:sz w:val="28"/>
          <w:szCs w:val="28"/>
        </w:rPr>
        <w:t>5</w:t>
      </w:r>
    </w:p>
    <w:p w:rsidR="008E4F78" w:rsidRDefault="00CD4FC5">
      <w:pPr>
        <w:pStyle w:val="normal0"/>
        <w:spacing w:before="120" w:after="120" w:line="360" w:lineRule="auto"/>
        <w:jc w:val="both"/>
      </w:pPr>
      <w:r>
        <w:t>El Convenio de Cooperación Interinstitucional convoca a todos los estudiantes de instituciones de gestión estatal o privada, de educación secundaria y de carreras de formación docente para Educación Secundari</w:t>
      </w:r>
      <w:r>
        <w:t xml:space="preserve">a, a participar del Concurso </w:t>
      </w:r>
      <w:r>
        <w:rPr>
          <w:b/>
        </w:rPr>
        <w:t xml:space="preserve">“PERSONALIDADES DE LA CIENCIA Y LA TECNOLOGÍA EN LA ARGENTINA”, </w:t>
      </w:r>
    </w:p>
    <w:p w:rsidR="008E4F78" w:rsidRDefault="00CD4FC5">
      <w:pPr>
        <w:pStyle w:val="normal0"/>
        <w:spacing w:before="120" w:after="120" w:line="360" w:lineRule="auto"/>
        <w:jc w:val="both"/>
      </w:pPr>
      <w:r>
        <w:t xml:space="preserve">La participación en el concurso implicará la producción de un video digital de corta duración (hasta 5 minutos) sobre la personalidad seleccionada para la presente edición. Los videos podrán ser ficcionales, documentales o </w:t>
      </w:r>
      <w:proofErr w:type="spellStart"/>
      <w:r>
        <w:t>docuficcionales</w:t>
      </w:r>
      <w:proofErr w:type="spellEnd"/>
      <w:r>
        <w:t>.</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PROPÓSITO</w:t>
      </w:r>
    </w:p>
    <w:p w:rsidR="008E4F78" w:rsidRDefault="00CD4FC5">
      <w:pPr>
        <w:pStyle w:val="normal0"/>
        <w:spacing w:before="120" w:after="120" w:line="360" w:lineRule="auto"/>
        <w:jc w:val="both"/>
      </w:pPr>
      <w:r>
        <w:t>Difun</w:t>
      </w:r>
      <w:r>
        <w:t>dir la vida y obra de personalidades destacadas en la historia de nuestro país que contribuyeron al desarrollo científico y tecnológico, resaltando sus logros y aportes originales, generando acciones que faciliten la comprensión de las condiciones sociales</w:t>
      </w:r>
      <w:r>
        <w:t>, culturales e históricas que acompañan a los procesos de indagación científica y de desarrollo tecnológico.</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OBJETIVOS</w:t>
      </w:r>
    </w:p>
    <w:p w:rsidR="008E4F78" w:rsidRDefault="00CD4FC5">
      <w:pPr>
        <w:pStyle w:val="normal0"/>
        <w:numPr>
          <w:ilvl w:val="0"/>
          <w:numId w:val="6"/>
        </w:numPr>
        <w:spacing w:before="96" w:after="96" w:line="360" w:lineRule="auto"/>
        <w:ind w:hanging="360"/>
        <w:jc w:val="both"/>
      </w:pPr>
      <w:r>
        <w:rPr>
          <w:rFonts w:ascii="Arial Narrow" w:eastAsia="Arial Narrow" w:hAnsi="Arial Narrow" w:cs="Arial Narrow"/>
        </w:rPr>
        <w:t xml:space="preserve">Fomentar en la sociedad, el interés por el </w:t>
      </w:r>
      <w:r>
        <w:rPr>
          <w:rFonts w:ascii="Arial Narrow" w:eastAsia="Arial Narrow" w:hAnsi="Arial Narrow" w:cs="Arial Narrow"/>
        </w:rPr>
        <w:t xml:space="preserve">conocimiento </w:t>
      </w:r>
      <w:r>
        <w:rPr>
          <w:rFonts w:ascii="Arial Narrow" w:eastAsia="Arial Narrow" w:hAnsi="Arial Narrow" w:cs="Arial Narrow"/>
        </w:rPr>
        <w:t xml:space="preserve">sobre la </w:t>
      </w:r>
      <w:r>
        <w:rPr>
          <w:rFonts w:ascii="Arial Narrow" w:eastAsia="Arial Narrow" w:hAnsi="Arial Narrow" w:cs="Arial Narrow"/>
        </w:rPr>
        <w:t xml:space="preserve"> vida y obra de científicos, tecnólogos y otros protagonistas que contribuyeron al desarrollo de estos campos en la Argentina.</w:t>
      </w:r>
    </w:p>
    <w:p w:rsidR="008E4F78" w:rsidRDefault="00CD4FC5">
      <w:pPr>
        <w:pStyle w:val="normal0"/>
        <w:numPr>
          <w:ilvl w:val="0"/>
          <w:numId w:val="6"/>
        </w:numPr>
        <w:spacing w:before="96" w:after="96" w:line="360" w:lineRule="auto"/>
        <w:ind w:hanging="360"/>
        <w:jc w:val="both"/>
      </w:pPr>
      <w:r>
        <w:rPr>
          <w:rFonts w:ascii="Arial Narrow" w:eastAsia="Arial Narrow" w:hAnsi="Arial Narrow" w:cs="Arial Narrow"/>
        </w:rPr>
        <w:lastRenderedPageBreak/>
        <w:t>Promover</w:t>
      </w:r>
      <w:r>
        <w:rPr>
          <w:rFonts w:ascii="Arial Narrow" w:eastAsia="Arial Narrow" w:hAnsi="Arial Narrow" w:cs="Arial Narrow"/>
        </w:rPr>
        <w:t xml:space="preserve"> el uso de fuentes diversas de información para desarrollar estrategias de interpretación sobre la práctica cotidiana de </w:t>
      </w:r>
      <w:r>
        <w:rPr>
          <w:rFonts w:ascii="Arial Narrow" w:eastAsia="Arial Narrow" w:hAnsi="Arial Narrow" w:cs="Arial Narrow"/>
        </w:rPr>
        <w:t>la ciencia en perspectiva histó</w:t>
      </w:r>
      <w:r>
        <w:rPr>
          <w:rFonts w:ascii="Arial Narrow" w:eastAsia="Arial Narrow" w:hAnsi="Arial Narrow" w:cs="Arial Narrow"/>
        </w:rPr>
        <w:t>rica.</w:t>
      </w:r>
    </w:p>
    <w:p w:rsidR="008E4F78" w:rsidRDefault="00CD4FC5">
      <w:pPr>
        <w:pStyle w:val="normal0"/>
        <w:numPr>
          <w:ilvl w:val="0"/>
          <w:numId w:val="6"/>
        </w:numPr>
        <w:spacing w:before="96" w:after="96" w:line="360" w:lineRule="auto"/>
        <w:ind w:hanging="360"/>
        <w:jc w:val="both"/>
      </w:pPr>
      <w:r>
        <w:rPr>
          <w:rFonts w:ascii="Arial Narrow" w:eastAsia="Arial Narrow" w:hAnsi="Arial Narrow" w:cs="Arial Narrow"/>
        </w:rPr>
        <w:t>Reconocer la importancia del trabajo científico y tecnológico en la Argentina a través de la obra de sus exponentes valorando su contribución a la cultura nacional y universal.</w:t>
      </w:r>
    </w:p>
    <w:p w:rsidR="008E4F78" w:rsidRDefault="00CD4FC5">
      <w:pPr>
        <w:pStyle w:val="normal0"/>
        <w:spacing w:before="96" w:after="96" w:line="360" w:lineRule="auto"/>
        <w:jc w:val="both"/>
      </w:pP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b/>
          <w:sz w:val="28"/>
          <w:szCs w:val="28"/>
        </w:rPr>
        <w:t>DESTINATARIOS</w:t>
      </w:r>
    </w:p>
    <w:p w:rsidR="008E4F78" w:rsidRDefault="00CD4FC5">
      <w:pPr>
        <w:pStyle w:val="normal0"/>
        <w:spacing w:before="96" w:after="96" w:line="360" w:lineRule="auto"/>
        <w:jc w:val="both"/>
      </w:pPr>
      <w:r>
        <w:rPr>
          <w:rFonts w:ascii="Arial Narrow" w:eastAsia="Arial Narrow" w:hAnsi="Arial Narrow" w:cs="Arial Narrow"/>
        </w:rPr>
        <w:t xml:space="preserve">Estudiantes de nivel </w:t>
      </w:r>
      <w:r>
        <w:rPr>
          <w:rFonts w:ascii="Arial Narrow" w:eastAsia="Arial Narrow" w:hAnsi="Arial Narrow" w:cs="Arial Narrow"/>
        </w:rPr>
        <w:t>secun</w:t>
      </w:r>
      <w:r>
        <w:rPr>
          <w:rFonts w:ascii="Arial Narrow" w:eastAsia="Arial Narrow" w:hAnsi="Arial Narrow" w:cs="Arial Narrow"/>
        </w:rPr>
        <w:t>dario (en todas sus modalidades, orientaciones y especialidades)</w:t>
      </w:r>
      <w:r>
        <w:rPr>
          <w:rFonts w:ascii="Arial Narrow" w:eastAsia="Arial Narrow" w:hAnsi="Arial Narrow" w:cs="Arial Narrow"/>
        </w:rPr>
        <w:t xml:space="preserve"> y de carreras de </w:t>
      </w:r>
      <w:r>
        <w:rPr>
          <w:rFonts w:ascii="Arial Narrow" w:eastAsia="Arial Narrow" w:hAnsi="Arial Narrow" w:cs="Arial Narrow"/>
        </w:rPr>
        <w:t>F</w:t>
      </w:r>
      <w:r>
        <w:rPr>
          <w:rFonts w:ascii="Arial Narrow" w:eastAsia="Arial Narrow" w:hAnsi="Arial Narrow" w:cs="Arial Narrow"/>
        </w:rPr>
        <w:t xml:space="preserve">ormación </w:t>
      </w:r>
      <w:r>
        <w:rPr>
          <w:rFonts w:ascii="Arial Narrow" w:eastAsia="Arial Narrow" w:hAnsi="Arial Narrow" w:cs="Arial Narrow"/>
        </w:rPr>
        <w:t>D</w:t>
      </w:r>
      <w:r>
        <w:rPr>
          <w:rFonts w:ascii="Arial Narrow" w:eastAsia="Arial Narrow" w:hAnsi="Arial Narrow" w:cs="Arial Narrow"/>
        </w:rPr>
        <w:t xml:space="preserve">ocente para </w:t>
      </w:r>
      <w:r>
        <w:rPr>
          <w:rFonts w:ascii="Arial Narrow" w:eastAsia="Arial Narrow" w:hAnsi="Arial Narrow" w:cs="Arial Narrow"/>
        </w:rPr>
        <w:t>Educación Secundaria (del Sistema Educativo Argentino), orientados y coordinados por docentes de las instituciones educativas a las que pertenecen.</w:t>
      </w:r>
    </w:p>
    <w:p w:rsidR="008E4F78" w:rsidRDefault="00CD4FC5">
      <w:pPr>
        <w:pStyle w:val="normal0"/>
        <w:spacing w:before="96" w:after="96" w:line="360" w:lineRule="auto"/>
        <w:jc w:val="both"/>
      </w:pP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b/>
          <w:sz w:val="28"/>
          <w:szCs w:val="28"/>
        </w:rPr>
        <w:t>B</w:t>
      </w:r>
      <w:r>
        <w:rPr>
          <w:rFonts w:ascii="Arial Narrow" w:eastAsia="Arial Narrow" w:hAnsi="Arial Narrow" w:cs="Arial Narrow"/>
          <w:b/>
          <w:sz w:val="28"/>
          <w:szCs w:val="28"/>
        </w:rPr>
        <w:t>ASES Y CONDICIONES</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Se establecen las siguientes categorías de participación:</w:t>
      </w:r>
    </w:p>
    <w:p w:rsidR="008E4F78" w:rsidRDefault="00CD4FC5">
      <w:pPr>
        <w:pStyle w:val="normal0"/>
        <w:numPr>
          <w:ilvl w:val="1"/>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CATEGORIA “</w:t>
      </w:r>
      <w:r>
        <w:rPr>
          <w:rFonts w:ascii="Arial Narrow" w:eastAsia="Arial Narrow" w:hAnsi="Arial Narrow" w:cs="Arial Narrow"/>
        </w:rPr>
        <w:t>A</w:t>
      </w:r>
      <w:r>
        <w:rPr>
          <w:rFonts w:ascii="Arial Narrow" w:eastAsia="Arial Narrow" w:hAnsi="Arial Narrow" w:cs="Arial Narrow"/>
        </w:rPr>
        <w:t xml:space="preserve">”: </w:t>
      </w:r>
      <w:r>
        <w:rPr>
          <w:rFonts w:ascii="Arial Narrow" w:eastAsia="Arial Narrow" w:hAnsi="Arial Narrow" w:cs="Arial Narrow"/>
        </w:rPr>
        <w:t>Educación</w:t>
      </w:r>
      <w:r>
        <w:rPr>
          <w:rFonts w:ascii="Arial Narrow" w:eastAsia="Arial Narrow" w:hAnsi="Arial Narrow" w:cs="Arial Narrow"/>
        </w:rPr>
        <w:t xml:space="preserve"> Secundari</w:t>
      </w:r>
      <w:r>
        <w:rPr>
          <w:rFonts w:ascii="Arial Narrow" w:eastAsia="Arial Narrow" w:hAnsi="Arial Narrow" w:cs="Arial Narrow"/>
        </w:rPr>
        <w:t>a</w:t>
      </w:r>
      <w:r>
        <w:rPr>
          <w:rFonts w:ascii="Arial Narrow" w:eastAsia="Arial Narrow" w:hAnsi="Arial Narrow" w:cs="Arial Narrow"/>
        </w:rPr>
        <w:t>.</w:t>
      </w:r>
    </w:p>
    <w:p w:rsidR="008E4F78" w:rsidRDefault="00CD4FC5">
      <w:pPr>
        <w:pStyle w:val="normal0"/>
        <w:numPr>
          <w:ilvl w:val="1"/>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CATEGORIA “</w:t>
      </w:r>
      <w:r>
        <w:rPr>
          <w:rFonts w:ascii="Arial Narrow" w:eastAsia="Arial Narrow" w:hAnsi="Arial Narrow" w:cs="Arial Narrow"/>
        </w:rPr>
        <w:t>B</w:t>
      </w:r>
      <w:r>
        <w:rPr>
          <w:rFonts w:ascii="Arial Narrow" w:eastAsia="Arial Narrow" w:hAnsi="Arial Narrow" w:cs="Arial Narrow"/>
        </w:rPr>
        <w:t xml:space="preserve">”: Educación Superior - </w:t>
      </w:r>
      <w:r>
        <w:rPr>
          <w:rFonts w:ascii="Arial Narrow" w:eastAsia="Arial Narrow" w:hAnsi="Arial Narrow" w:cs="Arial Narrow"/>
        </w:rPr>
        <w:t>Carreras de Formación Docente para Educación Secundaria</w:t>
      </w:r>
      <w:r>
        <w:rPr>
          <w:rFonts w:ascii="Arial Narrow" w:eastAsia="Arial Narrow" w:hAnsi="Arial Narrow" w:cs="Arial Narrow"/>
        </w:rPr>
        <w:t>.</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Los equipos pueden estar integrados como mínimo p</w:t>
      </w:r>
      <w:r>
        <w:rPr>
          <w:rFonts w:ascii="Arial Narrow" w:eastAsia="Arial Narrow" w:hAnsi="Arial Narrow" w:cs="Arial Narrow"/>
        </w:rPr>
        <w:t xml:space="preserve">or dos personas (un estudiante y el docente coordinador). No podrán conformarse equipos de más de diez participantes (hasta 5 estudiantes, hasta 3 profesores, incluido el coordinador y hasta 2 asesores externos). </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Todos los trabajos deberán ser supervisado</w:t>
      </w:r>
      <w:r>
        <w:rPr>
          <w:rFonts w:ascii="Arial Narrow" w:eastAsia="Arial Narrow" w:hAnsi="Arial Narrow" w:cs="Arial Narrow"/>
        </w:rPr>
        <w:t xml:space="preserve">s y avalados por un docente o equipo de hasta tres docentes (pertenecientes a cualquier área o asignatura), uno de los cuales tendrá la figura de Coordinador, el cual será el responsable ante los organizadores del presente </w:t>
      </w:r>
      <w:proofErr w:type="gramStart"/>
      <w:r>
        <w:rPr>
          <w:rFonts w:ascii="Arial Narrow" w:eastAsia="Arial Narrow" w:hAnsi="Arial Narrow" w:cs="Arial Narrow"/>
        </w:rPr>
        <w:t xml:space="preserve">concurso </w:t>
      </w:r>
      <w:proofErr w:type="gramEnd"/>
      <w:r>
        <w:rPr>
          <w:vertAlign w:val="superscript"/>
        </w:rPr>
        <w:footnoteReference w:id="1"/>
      </w:r>
      <w:r>
        <w:rPr>
          <w:rFonts w:ascii="Arial Narrow" w:eastAsia="Arial Narrow" w:hAnsi="Arial Narrow" w:cs="Arial Narrow"/>
        </w:rPr>
        <w:t>. Además cada grupo pod</w:t>
      </w:r>
      <w:r>
        <w:rPr>
          <w:rFonts w:ascii="Arial Narrow" w:eastAsia="Arial Narrow" w:hAnsi="Arial Narrow" w:cs="Arial Narrow"/>
        </w:rPr>
        <w:t>rá incorporar a especialistas externos que cumplirán la función de asesorar.</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lastRenderedPageBreak/>
        <w:t>El video presentado al Concurso deberá ser completamente producido por el equipo que participa del mismo.</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 xml:space="preserve">Los concursantes deberán elaborar y presentar un </w:t>
      </w:r>
      <w:r>
        <w:rPr>
          <w:rFonts w:ascii="Arial Narrow" w:eastAsia="Arial Narrow" w:hAnsi="Arial Narrow" w:cs="Arial Narrow"/>
        </w:rPr>
        <w:t>video</w:t>
      </w:r>
      <w:r>
        <w:rPr>
          <w:rFonts w:ascii="Arial Narrow" w:eastAsia="Arial Narrow" w:hAnsi="Arial Narrow" w:cs="Arial Narrow"/>
        </w:rPr>
        <w:t xml:space="preserve"> original (corto fi</w:t>
      </w:r>
      <w:r>
        <w:rPr>
          <w:rFonts w:ascii="Arial Narrow" w:eastAsia="Arial Narrow" w:hAnsi="Arial Narrow" w:cs="Arial Narrow"/>
        </w:rPr>
        <w:t>ccional</w:t>
      </w:r>
      <w:r>
        <w:rPr>
          <w:rFonts w:ascii="Arial Narrow" w:eastAsia="Arial Narrow" w:hAnsi="Arial Narrow" w:cs="Arial Narrow"/>
        </w:rPr>
        <w:t xml:space="preserve">; documental o </w:t>
      </w:r>
      <w:proofErr w:type="spellStart"/>
      <w:r>
        <w:rPr>
          <w:rFonts w:ascii="Arial Narrow" w:eastAsia="Arial Narrow" w:hAnsi="Arial Narrow" w:cs="Arial Narrow"/>
        </w:rPr>
        <w:t>docuficcional</w:t>
      </w:r>
      <w:proofErr w:type="spellEnd"/>
      <w:r>
        <w:rPr>
          <w:rFonts w:ascii="Arial Narrow" w:eastAsia="Arial Narrow" w:hAnsi="Arial Narrow" w:cs="Arial Narrow"/>
        </w:rPr>
        <w:t>)</w:t>
      </w:r>
      <w:r>
        <w:rPr>
          <w:rFonts w:ascii="Arial Narrow" w:eastAsia="Arial Narrow" w:hAnsi="Arial Narrow" w:cs="Arial Narrow"/>
        </w:rPr>
        <w:t xml:space="preserve"> sobre la personalidad seleccionada para esta edición</w:t>
      </w:r>
      <w:r>
        <w:rPr>
          <w:rFonts w:ascii="Arial Narrow" w:eastAsia="Arial Narrow" w:hAnsi="Arial Narrow" w:cs="Arial Narrow"/>
        </w:rPr>
        <w:t>. El mismo tendrá una duración máxima de 5 minutos.</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Sólo se aceptarán l</w:t>
      </w:r>
      <w:r>
        <w:rPr>
          <w:rFonts w:ascii="Arial Narrow" w:eastAsia="Arial Narrow" w:hAnsi="Arial Narrow" w:cs="Arial Narrow"/>
        </w:rPr>
        <w:t>o</w:t>
      </w:r>
      <w:r>
        <w:rPr>
          <w:rFonts w:ascii="Arial Narrow" w:eastAsia="Arial Narrow" w:hAnsi="Arial Narrow" w:cs="Arial Narrow"/>
        </w:rPr>
        <w:t>s</w:t>
      </w:r>
      <w:r>
        <w:rPr>
          <w:rFonts w:ascii="Arial Narrow" w:eastAsia="Arial Narrow" w:hAnsi="Arial Narrow" w:cs="Arial Narrow"/>
        </w:rPr>
        <w:t xml:space="preserve"> videos</w:t>
      </w:r>
      <w:r>
        <w:rPr>
          <w:rFonts w:ascii="Arial Narrow" w:eastAsia="Arial Narrow" w:hAnsi="Arial Narrow" w:cs="Arial Narrow"/>
        </w:rPr>
        <w:t xml:space="preserve"> realizados sobre la personalidad seleccionada para la presente edición del Concurso, e</w:t>
      </w:r>
      <w:r>
        <w:rPr>
          <w:rFonts w:ascii="Arial Narrow" w:eastAsia="Arial Narrow" w:hAnsi="Arial Narrow" w:cs="Arial Narrow"/>
        </w:rPr>
        <w:t xml:space="preserve">l  </w:t>
      </w:r>
      <w:r>
        <w:rPr>
          <w:rFonts w:ascii="Arial Narrow" w:eastAsia="Arial Narrow" w:hAnsi="Arial Narrow" w:cs="Arial Narrow"/>
        </w:rPr>
        <w:t xml:space="preserve">Dr. José Luis </w:t>
      </w:r>
      <w:proofErr w:type="spellStart"/>
      <w:r>
        <w:rPr>
          <w:rFonts w:ascii="Arial Narrow" w:eastAsia="Arial Narrow" w:hAnsi="Arial Narrow" w:cs="Arial Narrow"/>
        </w:rPr>
        <w:t>Sérsic</w:t>
      </w:r>
      <w:proofErr w:type="spellEnd"/>
      <w:r>
        <w:rPr>
          <w:rFonts w:ascii="Arial Narrow" w:eastAsia="Arial Narrow" w:hAnsi="Arial Narrow" w:cs="Arial Narrow"/>
        </w:rPr>
        <w:t>.</w:t>
      </w:r>
    </w:p>
    <w:p w:rsidR="008E4F78" w:rsidRDefault="00CD4FC5">
      <w:pPr>
        <w:pStyle w:val="normal0"/>
        <w:numPr>
          <w:ilvl w:val="0"/>
          <w:numId w:val="2"/>
        </w:numPr>
        <w:spacing w:before="100" w:after="100" w:line="360" w:lineRule="auto"/>
        <w:contextualSpacing/>
        <w:jc w:val="both"/>
      </w:pPr>
      <w:r>
        <w:rPr>
          <w:rFonts w:ascii="Arial Narrow" w:eastAsia="Arial Narrow" w:hAnsi="Arial Narrow" w:cs="Arial Narrow"/>
        </w:rPr>
        <w:t>Cada equipo podrá participar sólo con una obra. Cada persona podrá participar solo en una obra presentada a este Concurso.</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Una vez que la obra ha sido producida y alojada en un portal de videos (</w:t>
      </w:r>
      <w:proofErr w:type="spellStart"/>
      <w:r>
        <w:rPr>
          <w:rFonts w:ascii="Arial Narrow" w:eastAsia="Arial Narrow" w:hAnsi="Arial Narrow" w:cs="Arial Narrow"/>
        </w:rPr>
        <w:t>YouTube</w:t>
      </w:r>
      <w:proofErr w:type="spellEnd"/>
      <w:r>
        <w:rPr>
          <w:rFonts w:ascii="Arial Narrow" w:eastAsia="Arial Narrow" w:hAnsi="Arial Narrow" w:cs="Arial Narrow"/>
        </w:rPr>
        <w:t xml:space="preserve">; </w:t>
      </w:r>
      <w:proofErr w:type="spellStart"/>
      <w:r>
        <w:rPr>
          <w:rFonts w:ascii="Arial Narrow" w:eastAsia="Arial Narrow" w:hAnsi="Arial Narrow" w:cs="Arial Narrow"/>
        </w:rPr>
        <w:t>Vimeo</w:t>
      </w:r>
      <w:proofErr w:type="spellEnd"/>
      <w:r>
        <w:rPr>
          <w:rFonts w:ascii="Arial Narrow" w:eastAsia="Arial Narrow" w:hAnsi="Arial Narrow" w:cs="Arial Narrow"/>
        </w:rPr>
        <w:t xml:space="preserve"> u otros), se deberá completar el formulario electrónico que se encuentra en: </w:t>
      </w:r>
      <w:r>
        <w:rPr>
          <w:rFonts w:ascii="Arial Narrow" w:eastAsia="Arial Narrow" w:hAnsi="Arial Narrow" w:cs="Arial Narrow"/>
          <w:b/>
        </w:rPr>
        <w:t>https://goo.gl/GAqk51</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 xml:space="preserve">Desde la cuenta: </w:t>
      </w:r>
      <w:hyperlink r:id="rId8">
        <w:r>
          <w:rPr>
            <w:rFonts w:ascii="Arial Narrow" w:eastAsia="Arial Narrow" w:hAnsi="Arial Narrow" w:cs="Arial Narrow"/>
            <w:color w:val="0000FF"/>
            <w:u w:val="single"/>
          </w:rPr>
          <w:t>convenio@anc-argentina.org.ar</w:t>
        </w:r>
      </w:hyperlink>
      <w:r>
        <w:rPr>
          <w:rFonts w:ascii="Arial Narrow" w:eastAsia="Arial Narrow" w:hAnsi="Arial Narrow" w:cs="Arial Narrow"/>
        </w:rPr>
        <w:t xml:space="preserve"> se solicitará a las autoridades de la institución educativa correspondiente, la confirmación del aval institucional para la presentación de la obra y del equipo en el Concurso.</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La inscripción de un equipo participante quedará</w:t>
      </w:r>
      <w:r>
        <w:rPr>
          <w:rFonts w:ascii="Arial Narrow" w:eastAsia="Arial Narrow" w:hAnsi="Arial Narrow" w:cs="Arial Narrow"/>
        </w:rPr>
        <w:t xml:space="preserve"> completada una vez que dicha confirmación (ítem 9) sea recibida por la organización. En caso contrario se desestimará la participación del equipo.</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La organización eventualmente  podrá solicitar el envío de la obra producida,  por otros medios.</w:t>
      </w:r>
    </w:p>
    <w:p w:rsidR="008E4F78" w:rsidRDefault="00CD4FC5">
      <w:pPr>
        <w:pStyle w:val="normal0"/>
        <w:numPr>
          <w:ilvl w:val="0"/>
          <w:numId w:val="2"/>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La particip</w:t>
      </w:r>
      <w:r>
        <w:rPr>
          <w:rFonts w:ascii="Arial Narrow" w:eastAsia="Arial Narrow" w:hAnsi="Arial Narrow" w:cs="Arial Narrow"/>
        </w:rPr>
        <w:t>ación en el Concurso implica la total aceptación de estas bases.</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CARACTERÍSTICAS DE LA PRODUCCIÓN VIDEOGRÁFICA</w:t>
      </w:r>
    </w:p>
    <w:p w:rsidR="008E4F78" w:rsidRDefault="00CD4FC5">
      <w:pPr>
        <w:pStyle w:val="normal0"/>
        <w:numPr>
          <w:ilvl w:val="0"/>
          <w:numId w:val="4"/>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 xml:space="preserve">El cortometraje no podrá tener una duración superior a los  cinco (5) minutos, incluidos los títulos y los créditos. </w:t>
      </w:r>
    </w:p>
    <w:p w:rsidR="008E4F78" w:rsidRDefault="00CD4FC5">
      <w:pPr>
        <w:pStyle w:val="normal0"/>
        <w:numPr>
          <w:ilvl w:val="0"/>
          <w:numId w:val="4"/>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Se podrán utilizar diferen</w:t>
      </w:r>
      <w:r>
        <w:rPr>
          <w:rFonts w:ascii="Arial Narrow" w:eastAsia="Arial Narrow" w:hAnsi="Arial Narrow" w:cs="Arial Narrow"/>
        </w:rPr>
        <w:t xml:space="preserve">tes técnicas de video y animación (animación 2D o 3D; stop </w:t>
      </w:r>
      <w:proofErr w:type="spellStart"/>
      <w:r>
        <w:rPr>
          <w:rFonts w:ascii="Arial Narrow" w:eastAsia="Arial Narrow" w:hAnsi="Arial Narrow" w:cs="Arial Narrow"/>
        </w:rPr>
        <w:t>motion</w:t>
      </w:r>
      <w:proofErr w:type="spellEnd"/>
      <w:r>
        <w:rPr>
          <w:rFonts w:ascii="Arial Narrow" w:eastAsia="Arial Narrow" w:hAnsi="Arial Narrow" w:cs="Arial Narrow"/>
        </w:rPr>
        <w:t xml:space="preserve">, collage, etc.). </w:t>
      </w:r>
    </w:p>
    <w:p w:rsidR="008E4F78" w:rsidRDefault="00CD4FC5">
      <w:pPr>
        <w:pStyle w:val="normal0"/>
        <w:numPr>
          <w:ilvl w:val="0"/>
          <w:numId w:val="4"/>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Las obras deberán realizarse en español. En caso de ser necesario la incorporación de  fragmentos con audio en otras lenguas, deberá incluirse subtitulado en español.</w:t>
      </w:r>
    </w:p>
    <w:p w:rsidR="008E4F78" w:rsidRDefault="00CD4FC5">
      <w:pPr>
        <w:pStyle w:val="normal0"/>
        <w:numPr>
          <w:ilvl w:val="0"/>
          <w:numId w:val="4"/>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lastRenderedPageBreak/>
        <w:t>Las i</w:t>
      </w:r>
      <w:r>
        <w:rPr>
          <w:rFonts w:ascii="Arial Narrow" w:eastAsia="Arial Narrow" w:hAnsi="Arial Narrow" w:cs="Arial Narrow"/>
        </w:rPr>
        <w:t>nstituciones y personas que participan directa o indirectamente de la obra deben ser incluidas en los créditos. Más detalles en: “ANEXO II: Recomendaciones para la elaboración de los trabajos.</w:t>
      </w:r>
    </w:p>
    <w:p w:rsidR="008E4F78" w:rsidRDefault="00CD4FC5">
      <w:pPr>
        <w:pStyle w:val="normal0"/>
        <w:numPr>
          <w:ilvl w:val="0"/>
          <w:numId w:val="4"/>
        </w:numPr>
        <w:spacing w:before="96" w:after="96" w:line="360" w:lineRule="auto"/>
        <w:ind w:hanging="360"/>
        <w:contextualSpacing/>
        <w:jc w:val="both"/>
        <w:rPr>
          <w:rFonts w:ascii="Arial Narrow" w:eastAsia="Arial Narrow" w:hAnsi="Arial Narrow" w:cs="Arial Narrow"/>
        </w:rPr>
      </w:pPr>
      <w:r>
        <w:rPr>
          <w:color w:val="252525"/>
        </w:rPr>
        <w:t>Para que un video sea admitido en el Concurso debe estar bajo u</w:t>
      </w:r>
      <w:r>
        <w:rPr>
          <w:color w:val="252525"/>
        </w:rPr>
        <w:t xml:space="preserve">na </w:t>
      </w:r>
      <w:hyperlink r:id="rId9">
        <w:r>
          <w:rPr>
            <w:color w:val="0000FF"/>
          </w:rPr>
          <w:t xml:space="preserve">Licencia </w:t>
        </w:r>
        <w:proofErr w:type="spellStart"/>
        <w:r>
          <w:rPr>
            <w:color w:val="0000FF"/>
          </w:rPr>
          <w:t>Creative</w:t>
        </w:r>
        <w:proofErr w:type="spellEnd"/>
        <w:r>
          <w:rPr>
            <w:color w:val="0000FF"/>
          </w:rPr>
          <w:t xml:space="preserve"> </w:t>
        </w:r>
        <w:proofErr w:type="spellStart"/>
        <w:r>
          <w:rPr>
            <w:color w:val="0000FF"/>
          </w:rPr>
          <w:t>Commons</w:t>
        </w:r>
        <w:proofErr w:type="spellEnd"/>
        <w:r>
          <w:rPr>
            <w:color w:val="0000FF"/>
          </w:rPr>
          <w:t xml:space="preserve"> Atribución-No Comercial-Compartir Igual - 4.0 Internacional</w:t>
        </w:r>
      </w:hyperlink>
      <w:r>
        <w:rPr>
          <w:color w:val="0000FF"/>
        </w:rPr>
        <w:t xml:space="preserve">. </w:t>
      </w:r>
      <w:r>
        <w:rPr>
          <w:color w:val="252525"/>
        </w:rPr>
        <w:t xml:space="preserve">El texto y la gráfica de la licencia, tal como los presenta </w:t>
      </w:r>
      <w:hyperlink r:id="rId10">
        <w:proofErr w:type="spellStart"/>
        <w:r>
          <w:rPr>
            <w:color w:val="0000FF"/>
          </w:rPr>
          <w:t>Creative</w:t>
        </w:r>
        <w:proofErr w:type="spellEnd"/>
        <w:r>
          <w:rPr>
            <w:color w:val="0000FF"/>
          </w:rPr>
          <w:t xml:space="preserve"> </w:t>
        </w:r>
        <w:proofErr w:type="spellStart"/>
        <w:r>
          <w:rPr>
            <w:color w:val="0000FF"/>
          </w:rPr>
          <w:t>Commons</w:t>
        </w:r>
        <w:proofErr w:type="spellEnd"/>
        <w:r>
          <w:rPr>
            <w:color w:val="0000FF"/>
          </w:rPr>
          <w:t xml:space="preserve"> Argentina</w:t>
        </w:r>
      </w:hyperlink>
      <w:r>
        <w:rPr>
          <w:color w:val="0000FF"/>
        </w:rPr>
        <w:t xml:space="preserve">, </w:t>
      </w:r>
      <w:r>
        <w:rPr>
          <w:color w:val="252525"/>
        </w:rPr>
        <w:t>deben ser exhibidos en forma legible y exclusiva sobre una placa negra al finalizar los créditos del video. Más información en: ANEXO I: Licencia , derechos y responsabilidades</w:t>
      </w:r>
      <w:proofErr w:type="gramStart"/>
      <w:r>
        <w:rPr>
          <w:color w:val="252525"/>
        </w:rPr>
        <w:t>..</w:t>
      </w:r>
      <w:proofErr w:type="gramEnd"/>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PRESENTACIÓN DE LOS TRAB</w:t>
      </w:r>
      <w:r>
        <w:rPr>
          <w:rFonts w:ascii="Arial Narrow" w:eastAsia="Arial Narrow" w:hAnsi="Arial Narrow" w:cs="Arial Narrow"/>
          <w:b/>
          <w:sz w:val="28"/>
          <w:szCs w:val="28"/>
        </w:rPr>
        <w:t>AJOS AL CONCURSO</w:t>
      </w:r>
    </w:p>
    <w:p w:rsidR="008E4F78" w:rsidRDefault="00CD4FC5">
      <w:pPr>
        <w:pStyle w:val="normal0"/>
        <w:spacing w:before="96" w:after="96" w:line="360" w:lineRule="auto"/>
        <w:jc w:val="both"/>
      </w:pPr>
      <w:r>
        <w:rPr>
          <w:rFonts w:ascii="Arial Narrow" w:eastAsia="Arial Narrow" w:hAnsi="Arial Narrow" w:cs="Arial Narrow"/>
        </w:rPr>
        <w:t xml:space="preserve">Los trabajos  se receptarán  </w:t>
      </w:r>
      <w:r>
        <w:rPr>
          <w:rFonts w:ascii="Arial Narrow" w:eastAsia="Arial Narrow" w:hAnsi="Arial Narrow" w:cs="Arial Narrow"/>
          <w:b/>
          <w:u w:val="single"/>
        </w:rPr>
        <w:t>entre el 16 y el 30 de noviembre de 2015</w:t>
      </w: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rPr>
        <w:t>Para participar del Concurso deberán realizarse los siguientes pasos:</w:t>
      </w:r>
    </w:p>
    <w:p w:rsidR="008E4F78" w:rsidRDefault="00CD4FC5">
      <w:pPr>
        <w:pStyle w:val="normal0"/>
        <w:spacing w:before="96" w:after="96" w:line="360" w:lineRule="auto"/>
        <w:ind w:left="720"/>
        <w:jc w:val="both"/>
      </w:pPr>
      <w:r>
        <w:rPr>
          <w:rFonts w:ascii="Arial Narrow" w:eastAsia="Arial Narrow" w:hAnsi="Arial Narrow" w:cs="Arial Narrow"/>
          <w:b/>
          <w:sz w:val="36"/>
          <w:szCs w:val="36"/>
        </w:rPr>
        <w:t xml:space="preserve">1- </w:t>
      </w:r>
      <w:r>
        <w:rPr>
          <w:rFonts w:ascii="Arial Narrow" w:eastAsia="Arial Narrow" w:hAnsi="Arial Narrow" w:cs="Arial Narrow"/>
        </w:rPr>
        <w:t>Subir el video producido a  un portal de video (</w:t>
      </w:r>
      <w:proofErr w:type="spellStart"/>
      <w:r>
        <w:rPr>
          <w:rFonts w:ascii="Arial Narrow" w:eastAsia="Arial Narrow" w:hAnsi="Arial Narrow" w:cs="Arial Narrow"/>
        </w:rPr>
        <w:t>Youtube</w:t>
      </w:r>
      <w:proofErr w:type="spellEnd"/>
      <w:r>
        <w:rPr>
          <w:rFonts w:ascii="Arial Narrow" w:eastAsia="Arial Narrow" w:hAnsi="Arial Narrow" w:cs="Arial Narrow"/>
        </w:rPr>
        <w:t xml:space="preserve"> o </w:t>
      </w:r>
      <w:proofErr w:type="spellStart"/>
      <w:r>
        <w:rPr>
          <w:rFonts w:ascii="Arial Narrow" w:eastAsia="Arial Narrow" w:hAnsi="Arial Narrow" w:cs="Arial Narrow"/>
        </w:rPr>
        <w:t>Vimeo</w:t>
      </w:r>
      <w:proofErr w:type="spellEnd"/>
      <w:r>
        <w:rPr>
          <w:rFonts w:ascii="Arial Narrow" w:eastAsia="Arial Narrow" w:hAnsi="Arial Narrow" w:cs="Arial Narrow"/>
        </w:rPr>
        <w:t>) en formatos: MPS - MOV - AVI - WMV u otros aceptados por estos portales.</w:t>
      </w:r>
    </w:p>
    <w:p w:rsidR="008E4F78" w:rsidRDefault="00CD4FC5">
      <w:pPr>
        <w:pStyle w:val="normal0"/>
        <w:spacing w:before="96" w:after="96" w:line="360" w:lineRule="auto"/>
        <w:ind w:left="720"/>
        <w:jc w:val="both"/>
      </w:pPr>
      <w:r>
        <w:rPr>
          <w:rFonts w:ascii="Arial Narrow" w:eastAsia="Arial Narrow" w:hAnsi="Arial Narrow" w:cs="Arial Narrow"/>
          <w:b/>
          <w:sz w:val="36"/>
          <w:szCs w:val="36"/>
        </w:rPr>
        <w:t xml:space="preserve">2- </w:t>
      </w:r>
      <w:r>
        <w:rPr>
          <w:rFonts w:ascii="Arial Narrow" w:eastAsia="Arial Narrow" w:hAnsi="Arial Narrow" w:cs="Arial Narrow"/>
        </w:rPr>
        <w:t xml:space="preserve">Completar el formulario en línea para la inscripción en el Concurso. El formulario se encuentra en: </w:t>
      </w:r>
      <w:hyperlink r:id="rId11">
        <w:r>
          <w:rPr>
            <w:rFonts w:ascii="Arial Narrow" w:eastAsia="Arial Narrow" w:hAnsi="Arial Narrow" w:cs="Arial Narrow"/>
            <w:b/>
            <w:color w:val="1155CC"/>
            <w:u w:val="single"/>
          </w:rPr>
          <w:t>https://goo.gl/GAqk51</w:t>
        </w:r>
      </w:hyperlink>
    </w:p>
    <w:p w:rsidR="008E4F78" w:rsidRDefault="00CD4FC5">
      <w:pPr>
        <w:pStyle w:val="normal0"/>
        <w:spacing w:before="96" w:after="96" w:line="360" w:lineRule="auto"/>
        <w:ind w:left="720"/>
        <w:jc w:val="both"/>
      </w:pPr>
      <w:r>
        <w:rPr>
          <w:rFonts w:ascii="Arial Narrow" w:eastAsia="Arial Narrow" w:hAnsi="Arial Narrow" w:cs="Arial Narrow"/>
          <w:b/>
          <w:sz w:val="36"/>
          <w:szCs w:val="36"/>
        </w:rPr>
        <w:t xml:space="preserve">3- </w:t>
      </w:r>
      <w:r>
        <w:rPr>
          <w:rFonts w:ascii="Arial Narrow" w:eastAsia="Arial Narrow" w:hAnsi="Arial Narrow" w:cs="Arial Narrow"/>
        </w:rPr>
        <w:t>Responder el mensaje de confirmación de inscripción que será enviado por la organización del Concurso a las autoridades de la institución educativa participante.</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CRITERIOS DE EVALUACIÓN</w:t>
      </w:r>
    </w:p>
    <w:p w:rsidR="008E4F78" w:rsidRDefault="00CD4FC5">
      <w:pPr>
        <w:pStyle w:val="normal0"/>
        <w:spacing w:before="96" w:after="96" w:line="360" w:lineRule="auto"/>
        <w:jc w:val="both"/>
      </w:pPr>
      <w:r>
        <w:rPr>
          <w:rFonts w:ascii="Arial Narrow" w:eastAsia="Arial Narrow" w:hAnsi="Arial Narrow" w:cs="Arial Narrow"/>
        </w:rPr>
        <w:t>El periodo de evaluación se extenderá entre los meses de noviembre y diciembre de 2015</w:t>
      </w:r>
      <w:r>
        <w:rPr>
          <w:rFonts w:ascii="Arial Narrow" w:eastAsia="Arial Narrow" w:hAnsi="Arial Narrow" w:cs="Arial Narrow"/>
          <w:color w:val="FF0000"/>
        </w:rPr>
        <w:t xml:space="preserve"> </w:t>
      </w:r>
      <w:r>
        <w:rPr>
          <w:rFonts w:ascii="Arial Narrow" w:eastAsia="Arial Narrow" w:hAnsi="Arial Narrow" w:cs="Arial Narrow"/>
        </w:rPr>
        <w:t xml:space="preserve">y se realizará según los siguientes criterios:  </w:t>
      </w:r>
    </w:p>
    <w:p w:rsidR="008E4F78" w:rsidRDefault="00CD4FC5">
      <w:pPr>
        <w:pStyle w:val="normal0"/>
        <w:numPr>
          <w:ilvl w:val="0"/>
          <w:numId w:val="5"/>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la adecuación a las bases del concurso</w:t>
      </w:r>
    </w:p>
    <w:p w:rsidR="008E4F78" w:rsidRDefault="00CD4FC5">
      <w:pPr>
        <w:pStyle w:val="normal0"/>
        <w:numPr>
          <w:ilvl w:val="0"/>
          <w:numId w:val="5"/>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 xml:space="preserve">la calidad, originalidad y creatividad del cortometraje,  </w:t>
      </w:r>
    </w:p>
    <w:p w:rsidR="008E4F78" w:rsidRDefault="00CD4FC5">
      <w:pPr>
        <w:pStyle w:val="normal0"/>
        <w:numPr>
          <w:ilvl w:val="0"/>
          <w:numId w:val="5"/>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lastRenderedPageBreak/>
        <w:t>el hilo argumental y e</w:t>
      </w:r>
      <w:r>
        <w:rPr>
          <w:rFonts w:ascii="Arial Narrow" w:eastAsia="Arial Narrow" w:hAnsi="Arial Narrow" w:cs="Arial Narrow"/>
        </w:rPr>
        <w:t xml:space="preserve">l modo de abordar la temática,  </w:t>
      </w:r>
    </w:p>
    <w:p w:rsidR="008E4F78" w:rsidRDefault="00CD4FC5">
      <w:pPr>
        <w:pStyle w:val="normal0"/>
        <w:numPr>
          <w:ilvl w:val="0"/>
          <w:numId w:val="5"/>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la claridad y pertinencia de los contenidos de la obra</w:t>
      </w:r>
    </w:p>
    <w:p w:rsidR="008E4F78" w:rsidRDefault="00CD4FC5">
      <w:pPr>
        <w:pStyle w:val="normal0"/>
        <w:numPr>
          <w:ilvl w:val="0"/>
          <w:numId w:val="5"/>
        </w:numPr>
        <w:spacing w:before="96" w:after="96" w:line="360" w:lineRule="auto"/>
        <w:ind w:hanging="360"/>
        <w:contextualSpacing/>
        <w:jc w:val="both"/>
        <w:rPr>
          <w:rFonts w:ascii="Arial Narrow" w:eastAsia="Arial Narrow" w:hAnsi="Arial Narrow" w:cs="Arial Narrow"/>
        </w:rPr>
      </w:pPr>
      <w:r>
        <w:rPr>
          <w:rFonts w:ascii="Arial Narrow" w:eastAsia="Arial Narrow" w:hAnsi="Arial Narrow" w:cs="Arial Narrow"/>
        </w:rPr>
        <w:t xml:space="preserve">la utilización de recursos y herramientas TIC. </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COMISIÓN DE EVALUACIÓN</w:t>
      </w:r>
    </w:p>
    <w:p w:rsidR="008E4F78" w:rsidRDefault="00CD4FC5">
      <w:pPr>
        <w:pStyle w:val="normal0"/>
        <w:spacing w:before="96" w:after="96" w:line="360" w:lineRule="auto"/>
        <w:jc w:val="both"/>
      </w:pPr>
      <w:r>
        <w:rPr>
          <w:rFonts w:ascii="Arial Narrow" w:eastAsia="Arial Narrow" w:hAnsi="Arial Narrow" w:cs="Arial Narrow"/>
        </w:rPr>
        <w:t>La selección de los ganadores estará a cargo de un jurado integrado por especialistas, designado</w:t>
      </w:r>
      <w:r>
        <w:rPr>
          <w:rFonts w:ascii="Arial Narrow" w:eastAsia="Arial Narrow" w:hAnsi="Arial Narrow" w:cs="Arial Narrow"/>
        </w:rPr>
        <w:t xml:space="preserve">s para </w:t>
      </w:r>
      <w:r>
        <w:rPr>
          <w:rFonts w:ascii="Arial Narrow" w:eastAsia="Arial Narrow" w:hAnsi="Arial Narrow" w:cs="Arial Narrow"/>
        </w:rPr>
        <w:t>este</w:t>
      </w:r>
      <w:r>
        <w:rPr>
          <w:rFonts w:ascii="Arial Narrow" w:eastAsia="Arial Narrow" w:hAnsi="Arial Narrow" w:cs="Arial Narrow"/>
        </w:rPr>
        <w:t xml:space="preserve"> concurso, por la Comisión Ejecutiva Honoraria del Convenio de Cooperación Interinstitucional. Su fallo será inapelable.</w:t>
      </w:r>
    </w:p>
    <w:p w:rsidR="008E4F78" w:rsidRDefault="00CD4FC5">
      <w:pPr>
        <w:pStyle w:val="normal0"/>
        <w:spacing w:before="96" w:after="96" w:line="360" w:lineRule="auto"/>
        <w:jc w:val="both"/>
      </w:pP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b/>
          <w:sz w:val="28"/>
          <w:szCs w:val="28"/>
        </w:rPr>
        <w:t>GANADORES</w:t>
      </w:r>
    </w:p>
    <w:p w:rsidR="008E4F78" w:rsidRDefault="00CD4FC5">
      <w:pPr>
        <w:pStyle w:val="normal0"/>
        <w:spacing w:before="96" w:after="96" w:line="360" w:lineRule="auto"/>
        <w:jc w:val="both"/>
      </w:pPr>
      <w:r>
        <w:rPr>
          <w:rFonts w:ascii="Arial Narrow" w:eastAsia="Arial Narrow" w:hAnsi="Arial Narrow" w:cs="Arial Narrow"/>
        </w:rPr>
        <w:t xml:space="preserve">En calidad de premiados, se seleccionará a criterio de la </w:t>
      </w:r>
      <w:r>
        <w:rPr>
          <w:rFonts w:ascii="Arial Narrow" w:eastAsia="Arial Narrow" w:hAnsi="Arial Narrow" w:cs="Arial Narrow"/>
        </w:rPr>
        <w:t>C</w:t>
      </w:r>
      <w:r>
        <w:rPr>
          <w:rFonts w:ascii="Arial Narrow" w:eastAsia="Arial Narrow" w:hAnsi="Arial Narrow" w:cs="Arial Narrow"/>
        </w:rPr>
        <w:t xml:space="preserve">omisión de </w:t>
      </w:r>
      <w:r>
        <w:rPr>
          <w:rFonts w:ascii="Arial Narrow" w:eastAsia="Arial Narrow" w:hAnsi="Arial Narrow" w:cs="Arial Narrow"/>
        </w:rPr>
        <w:t>E</w:t>
      </w:r>
      <w:r>
        <w:rPr>
          <w:rFonts w:ascii="Arial Narrow" w:eastAsia="Arial Narrow" w:hAnsi="Arial Narrow" w:cs="Arial Narrow"/>
        </w:rPr>
        <w:t>valuación, uno o más trabajos por cada ca</w:t>
      </w:r>
      <w:r>
        <w:rPr>
          <w:rFonts w:ascii="Arial Narrow" w:eastAsia="Arial Narrow" w:hAnsi="Arial Narrow" w:cs="Arial Narrow"/>
        </w:rPr>
        <w:t>tegoría.</w:t>
      </w:r>
    </w:p>
    <w:p w:rsidR="008E4F78" w:rsidRDefault="00CD4FC5">
      <w:pPr>
        <w:pStyle w:val="normal0"/>
        <w:spacing w:before="96" w:after="96" w:line="360" w:lineRule="auto"/>
        <w:jc w:val="both"/>
      </w:pP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b/>
          <w:sz w:val="28"/>
          <w:szCs w:val="28"/>
        </w:rPr>
        <w:t>PREMIOS</w:t>
      </w:r>
    </w:p>
    <w:p w:rsidR="008E4F78" w:rsidRDefault="00CD4FC5">
      <w:pPr>
        <w:pStyle w:val="normal0"/>
        <w:spacing w:before="96" w:after="96" w:line="360" w:lineRule="auto"/>
        <w:jc w:val="both"/>
      </w:pPr>
      <w:r>
        <w:rPr>
          <w:rFonts w:ascii="Arial Narrow" w:eastAsia="Arial Narrow" w:hAnsi="Arial Narrow" w:cs="Arial Narrow"/>
        </w:rPr>
        <w:t>Los autores de los trabajos seleccionados serán premiados con:</w:t>
      </w:r>
    </w:p>
    <w:p w:rsidR="008E4F78" w:rsidRDefault="00CD4FC5">
      <w:pPr>
        <w:pStyle w:val="normal0"/>
        <w:numPr>
          <w:ilvl w:val="0"/>
          <w:numId w:val="7"/>
        </w:numPr>
        <w:spacing w:before="96" w:after="96" w:line="360" w:lineRule="auto"/>
        <w:ind w:hanging="360"/>
        <w:jc w:val="both"/>
      </w:pPr>
      <w:r>
        <w:rPr>
          <w:rFonts w:ascii="Arial Narrow" w:eastAsia="Arial Narrow" w:hAnsi="Arial Narrow" w:cs="Arial Narrow"/>
        </w:rPr>
        <w:t>Un diploma para cada participante</w:t>
      </w:r>
    </w:p>
    <w:p w:rsidR="008E4F78" w:rsidRDefault="00CD4FC5">
      <w:pPr>
        <w:pStyle w:val="normal0"/>
        <w:numPr>
          <w:ilvl w:val="0"/>
          <w:numId w:val="7"/>
        </w:numPr>
        <w:spacing w:before="96" w:after="96" w:line="360" w:lineRule="auto"/>
        <w:ind w:hanging="360"/>
        <w:jc w:val="both"/>
      </w:pPr>
      <w:r>
        <w:rPr>
          <w:rFonts w:ascii="Arial Narrow" w:eastAsia="Arial Narrow" w:hAnsi="Arial Narrow" w:cs="Arial Narrow"/>
        </w:rPr>
        <w:t>La difusión del trabajo</w:t>
      </w:r>
    </w:p>
    <w:p w:rsidR="008E4F78" w:rsidRDefault="00CD4FC5">
      <w:pPr>
        <w:pStyle w:val="normal0"/>
        <w:numPr>
          <w:ilvl w:val="0"/>
          <w:numId w:val="7"/>
        </w:numPr>
        <w:spacing w:before="96" w:after="96" w:line="360" w:lineRule="auto"/>
        <w:ind w:hanging="360"/>
        <w:jc w:val="both"/>
        <w:rPr>
          <w:rFonts w:ascii="Arial Narrow" w:eastAsia="Arial Narrow" w:hAnsi="Arial Narrow" w:cs="Arial Narrow"/>
        </w:rPr>
      </w:pPr>
      <w:r>
        <w:rPr>
          <w:rFonts w:ascii="Arial Narrow" w:eastAsia="Arial Narrow" w:hAnsi="Arial Narrow" w:cs="Arial Narrow"/>
        </w:rPr>
        <w:t xml:space="preserve">Una </w:t>
      </w:r>
      <w:proofErr w:type="spellStart"/>
      <w:r>
        <w:rPr>
          <w:rFonts w:ascii="Arial Narrow" w:eastAsia="Arial Narrow" w:hAnsi="Arial Narrow" w:cs="Arial Narrow"/>
        </w:rPr>
        <w:t>tablet</w:t>
      </w:r>
      <w:proofErr w:type="spellEnd"/>
      <w:r>
        <w:rPr>
          <w:rFonts w:ascii="Arial Narrow" w:eastAsia="Arial Narrow" w:hAnsi="Arial Narrow" w:cs="Arial Narrow"/>
        </w:rPr>
        <w:t xml:space="preserve"> (u otro dispositivo similar) para cada estudiante integrante de los equipos premiados.</w:t>
      </w:r>
    </w:p>
    <w:p w:rsidR="008E4F78" w:rsidRDefault="00CD4FC5">
      <w:pPr>
        <w:pStyle w:val="normal0"/>
        <w:spacing w:before="96" w:after="96" w:line="360" w:lineRule="auto"/>
        <w:jc w:val="both"/>
      </w:pPr>
      <w:r>
        <w:rPr>
          <w:rFonts w:ascii="Arial Narrow" w:eastAsia="Arial Narrow" w:hAnsi="Arial Narrow" w:cs="Arial Narrow"/>
        </w:rPr>
        <w:t xml:space="preserve"> </w:t>
      </w:r>
    </w:p>
    <w:p w:rsidR="008E4F78" w:rsidRDefault="00CD4FC5">
      <w:pPr>
        <w:pStyle w:val="normal0"/>
        <w:spacing w:before="96" w:after="96" w:line="360" w:lineRule="auto"/>
        <w:jc w:val="both"/>
      </w:pPr>
      <w:r>
        <w:rPr>
          <w:rFonts w:ascii="Arial Narrow" w:eastAsia="Arial Narrow" w:hAnsi="Arial Narrow" w:cs="Arial Narrow"/>
          <w:b/>
          <w:sz w:val="28"/>
          <w:szCs w:val="28"/>
        </w:rPr>
        <w:t>FECHAS CLAVE – Concurso edición 201</w:t>
      </w:r>
      <w:r>
        <w:rPr>
          <w:rFonts w:ascii="Arial Narrow" w:eastAsia="Arial Narrow" w:hAnsi="Arial Narrow" w:cs="Arial Narrow"/>
          <w:b/>
          <w:sz w:val="28"/>
          <w:szCs w:val="28"/>
        </w:rPr>
        <w:t>5</w:t>
      </w:r>
    </w:p>
    <w:p w:rsidR="008E4F78" w:rsidRDefault="00CD4FC5">
      <w:pPr>
        <w:pStyle w:val="normal0"/>
        <w:numPr>
          <w:ilvl w:val="0"/>
          <w:numId w:val="3"/>
        </w:numPr>
        <w:spacing w:before="96" w:after="96" w:line="360" w:lineRule="auto"/>
        <w:ind w:hanging="360"/>
        <w:jc w:val="both"/>
      </w:pPr>
      <w:r>
        <w:rPr>
          <w:rFonts w:ascii="Arial Narrow" w:eastAsia="Arial Narrow" w:hAnsi="Arial Narrow" w:cs="Arial Narrow"/>
        </w:rPr>
        <w:t xml:space="preserve">Difusión de la Convocatoria </w:t>
      </w:r>
      <w:r>
        <w:rPr>
          <w:rFonts w:ascii="Arial Narrow" w:eastAsia="Arial Narrow" w:hAnsi="Arial Narrow" w:cs="Arial Narrow"/>
          <w:color w:val="38761D"/>
        </w:rPr>
        <w:t>agosto</w:t>
      </w:r>
      <w:r>
        <w:rPr>
          <w:rFonts w:ascii="Arial Narrow" w:eastAsia="Arial Narrow" w:hAnsi="Arial Narrow" w:cs="Arial Narrow"/>
        </w:rPr>
        <w:t>– septiembre de 201</w:t>
      </w:r>
      <w:r>
        <w:rPr>
          <w:rFonts w:ascii="Arial Narrow" w:eastAsia="Arial Narrow" w:hAnsi="Arial Narrow" w:cs="Arial Narrow"/>
        </w:rPr>
        <w:t>5</w:t>
      </w:r>
      <w:r>
        <w:rPr>
          <w:rFonts w:ascii="Arial Narrow" w:eastAsia="Arial Narrow" w:hAnsi="Arial Narrow" w:cs="Arial Narrow"/>
        </w:rPr>
        <w:t>.</w:t>
      </w:r>
    </w:p>
    <w:p w:rsidR="008E4F78" w:rsidRDefault="00CD4FC5">
      <w:pPr>
        <w:pStyle w:val="normal0"/>
        <w:numPr>
          <w:ilvl w:val="0"/>
          <w:numId w:val="3"/>
        </w:numPr>
        <w:spacing w:before="96" w:after="96" w:line="360" w:lineRule="auto"/>
        <w:ind w:hanging="360"/>
        <w:jc w:val="both"/>
      </w:pPr>
      <w:r>
        <w:rPr>
          <w:rFonts w:ascii="Arial Narrow" w:eastAsia="Arial Narrow" w:hAnsi="Arial Narrow" w:cs="Arial Narrow"/>
        </w:rPr>
        <w:t>Presentación de los trabajos</w:t>
      </w:r>
      <w:proofErr w:type="gramStart"/>
      <w:r>
        <w:rPr>
          <w:rFonts w:ascii="Arial Narrow" w:eastAsia="Arial Narrow" w:hAnsi="Arial Narrow" w:cs="Arial Narrow"/>
        </w:rPr>
        <w:t>:</w:t>
      </w:r>
      <w:r>
        <w:rPr>
          <w:rFonts w:ascii="Arial Narrow" w:eastAsia="Arial Narrow" w:hAnsi="Arial Narrow" w:cs="Arial Narrow"/>
        </w:rPr>
        <w:t>16</w:t>
      </w:r>
      <w:proofErr w:type="gramEnd"/>
      <w:r>
        <w:rPr>
          <w:rFonts w:ascii="Arial Narrow" w:eastAsia="Arial Narrow" w:hAnsi="Arial Narrow" w:cs="Arial Narrow"/>
        </w:rPr>
        <w:t xml:space="preserve"> al 30 </w:t>
      </w:r>
      <w:r>
        <w:rPr>
          <w:rFonts w:ascii="Arial Narrow" w:eastAsia="Arial Narrow" w:hAnsi="Arial Narrow" w:cs="Arial Narrow"/>
        </w:rPr>
        <w:t xml:space="preserve">de </w:t>
      </w:r>
      <w:r>
        <w:rPr>
          <w:rFonts w:ascii="Arial Narrow" w:eastAsia="Arial Narrow" w:hAnsi="Arial Narrow" w:cs="Arial Narrow"/>
        </w:rPr>
        <w:t>noviembre</w:t>
      </w:r>
      <w:r>
        <w:rPr>
          <w:rFonts w:ascii="Arial Narrow" w:eastAsia="Arial Narrow" w:hAnsi="Arial Narrow" w:cs="Arial Narrow"/>
        </w:rPr>
        <w:t xml:space="preserve"> de 201</w:t>
      </w:r>
      <w:r>
        <w:rPr>
          <w:rFonts w:ascii="Arial Narrow" w:eastAsia="Arial Narrow" w:hAnsi="Arial Narrow" w:cs="Arial Narrow"/>
        </w:rPr>
        <w:t>5</w:t>
      </w:r>
      <w:r>
        <w:rPr>
          <w:rFonts w:ascii="Arial Narrow" w:eastAsia="Arial Narrow" w:hAnsi="Arial Narrow" w:cs="Arial Narrow"/>
        </w:rPr>
        <w:t>.</w:t>
      </w:r>
    </w:p>
    <w:p w:rsidR="008E4F78" w:rsidRDefault="00CD4FC5">
      <w:pPr>
        <w:pStyle w:val="normal0"/>
        <w:numPr>
          <w:ilvl w:val="0"/>
          <w:numId w:val="3"/>
        </w:numPr>
        <w:spacing w:before="96" w:after="96" w:line="360" w:lineRule="auto"/>
        <w:ind w:hanging="360"/>
        <w:jc w:val="both"/>
      </w:pPr>
      <w:r>
        <w:rPr>
          <w:rFonts w:ascii="Arial Narrow" w:eastAsia="Arial Narrow" w:hAnsi="Arial Narrow" w:cs="Arial Narrow"/>
        </w:rPr>
        <w:t xml:space="preserve">Evaluación y publicación de resultados: </w:t>
      </w:r>
      <w:r>
        <w:rPr>
          <w:rFonts w:ascii="Arial Narrow" w:eastAsia="Arial Narrow" w:hAnsi="Arial Narrow" w:cs="Arial Narrow"/>
        </w:rPr>
        <w:t>febrero y marzo</w:t>
      </w:r>
      <w:r>
        <w:rPr>
          <w:rFonts w:ascii="Arial Narrow" w:eastAsia="Arial Narrow" w:hAnsi="Arial Narrow" w:cs="Arial Narrow"/>
        </w:rPr>
        <w:t xml:space="preserve"> de 201</w:t>
      </w:r>
      <w:r>
        <w:rPr>
          <w:rFonts w:ascii="Arial Narrow" w:eastAsia="Arial Narrow" w:hAnsi="Arial Narrow" w:cs="Arial Narrow"/>
        </w:rPr>
        <w:t>6</w:t>
      </w:r>
      <w:r>
        <w:rPr>
          <w:rFonts w:ascii="Arial Narrow" w:eastAsia="Arial Narrow" w:hAnsi="Arial Narrow" w:cs="Arial Narrow"/>
        </w:rPr>
        <w:t>.</w:t>
      </w:r>
    </w:p>
    <w:p w:rsidR="008E4F78" w:rsidRDefault="00CD4FC5">
      <w:pPr>
        <w:pStyle w:val="normal0"/>
        <w:numPr>
          <w:ilvl w:val="0"/>
          <w:numId w:val="3"/>
        </w:numPr>
        <w:spacing w:before="96" w:after="96" w:line="360" w:lineRule="auto"/>
        <w:ind w:hanging="360"/>
        <w:jc w:val="both"/>
        <w:rPr>
          <w:sz w:val="24"/>
          <w:szCs w:val="24"/>
        </w:rPr>
      </w:pPr>
      <w:r>
        <w:rPr>
          <w:rFonts w:ascii="Arial Narrow" w:eastAsia="Arial Narrow" w:hAnsi="Arial Narrow" w:cs="Arial Narrow"/>
          <w:sz w:val="24"/>
          <w:szCs w:val="24"/>
        </w:rPr>
        <w:lastRenderedPageBreak/>
        <w:t xml:space="preserve">Entrega de </w:t>
      </w:r>
      <w:r>
        <w:rPr>
          <w:rFonts w:ascii="Arial Narrow" w:eastAsia="Arial Narrow" w:hAnsi="Arial Narrow" w:cs="Arial Narrow"/>
          <w:sz w:val="24"/>
          <w:szCs w:val="24"/>
        </w:rPr>
        <w:t>premios:</w:t>
      </w:r>
      <w:r>
        <w:rPr>
          <w:rFonts w:ascii="Arial Narrow" w:eastAsia="Arial Narrow" w:hAnsi="Arial Narrow" w:cs="Arial Narrow"/>
          <w:sz w:val="24"/>
          <w:szCs w:val="24"/>
        </w:rPr>
        <w:t xml:space="preserve"> abril de 201</w:t>
      </w:r>
      <w:r>
        <w:rPr>
          <w:rFonts w:ascii="Arial Narrow" w:eastAsia="Arial Narrow" w:hAnsi="Arial Narrow" w:cs="Arial Narrow"/>
          <w:sz w:val="24"/>
          <w:szCs w:val="24"/>
        </w:rPr>
        <w:t>6</w:t>
      </w:r>
    </w:p>
    <w:p w:rsidR="008E4F78" w:rsidRDefault="008E4F78">
      <w:pPr>
        <w:pStyle w:val="normal0"/>
        <w:spacing w:before="96" w:after="96" w:line="360" w:lineRule="auto"/>
        <w:jc w:val="both"/>
      </w:pPr>
    </w:p>
    <w:p w:rsidR="008E4F78" w:rsidRDefault="00CD4FC5">
      <w:pPr>
        <w:pStyle w:val="normal0"/>
        <w:spacing w:before="96" w:after="96" w:line="360" w:lineRule="auto"/>
        <w:jc w:val="both"/>
      </w:pPr>
      <w:r>
        <w:rPr>
          <w:rFonts w:ascii="Arial Narrow" w:eastAsia="Arial Narrow" w:hAnsi="Arial Narrow" w:cs="Arial Narrow"/>
          <w:b/>
          <w:sz w:val="28"/>
          <w:szCs w:val="28"/>
        </w:rPr>
        <w:t>CONTACTO</w:t>
      </w:r>
    </w:p>
    <w:p w:rsidR="008E4F78" w:rsidRDefault="00CD4FC5">
      <w:pPr>
        <w:pStyle w:val="normal0"/>
        <w:spacing w:before="96" w:after="96" w:line="360" w:lineRule="auto"/>
        <w:jc w:val="both"/>
      </w:pPr>
      <w:r>
        <w:rPr>
          <w:rFonts w:ascii="Arial Narrow" w:eastAsia="Arial Narrow" w:hAnsi="Arial Narrow" w:cs="Arial Narrow"/>
        </w:rPr>
        <w:t xml:space="preserve">Para más información dirigirse por correo electrónico a: </w:t>
      </w:r>
      <w:hyperlink r:id="rId12">
        <w:r>
          <w:rPr>
            <w:rFonts w:ascii="Arial Narrow" w:eastAsia="Arial Narrow" w:hAnsi="Arial Narrow" w:cs="Arial Narrow"/>
            <w:color w:val="0000FF"/>
            <w:u w:val="single"/>
          </w:rPr>
          <w:t>convenio@anc-argentina.org</w:t>
        </w:r>
      </w:hyperlink>
      <w:r>
        <w:rPr>
          <w:color w:val="0000FF"/>
          <w:u w:val="single"/>
        </w:rPr>
        <w:t>.ar</w:t>
      </w:r>
    </w:p>
    <w:p w:rsidR="008E4F78" w:rsidRDefault="00CD4FC5">
      <w:pPr>
        <w:pStyle w:val="normal0"/>
        <w:spacing w:before="96" w:after="96" w:line="360" w:lineRule="auto"/>
      </w:pPr>
      <w:r>
        <w:rPr>
          <w:rFonts w:ascii="Arial Narrow" w:eastAsia="Arial Narrow" w:hAnsi="Arial Narrow" w:cs="Arial Narrow"/>
          <w:b/>
          <w:sz w:val="28"/>
          <w:szCs w:val="28"/>
        </w:rPr>
        <w:t>INSTITUCIONES ORGANIZADORAS</w:t>
      </w:r>
    </w:p>
    <w:tbl>
      <w:tblPr>
        <w:tblStyle w:val="a"/>
        <w:tblW w:w="8819" w:type="dxa"/>
        <w:tblInd w:w="-108" w:type="dxa"/>
        <w:tblLayout w:type="fixed"/>
        <w:tblLook w:val="0000"/>
      </w:tblPr>
      <w:tblGrid>
        <w:gridCol w:w="4496"/>
        <w:gridCol w:w="4323"/>
      </w:tblGrid>
      <w:tr w:rsidR="008E4F78">
        <w:tc>
          <w:tcPr>
            <w:tcW w:w="4496" w:type="dxa"/>
          </w:tcPr>
          <w:p w:rsidR="008E4F78" w:rsidRDefault="00CD4FC5">
            <w:pPr>
              <w:pStyle w:val="normal0"/>
            </w:pPr>
            <w:r>
              <w:rPr>
                <w:rFonts w:ascii="Arial Narrow" w:eastAsia="Arial Narrow" w:hAnsi="Arial Narrow" w:cs="Arial Narrow"/>
                <w:b/>
              </w:rPr>
              <w:t>Academia Nacional de Ciencias</w:t>
            </w:r>
          </w:p>
          <w:p w:rsidR="008E4F78" w:rsidRDefault="008E4F78">
            <w:pPr>
              <w:pStyle w:val="normal0"/>
            </w:pPr>
            <w:hyperlink r:id="rId13">
              <w:r w:rsidR="00CD4FC5">
                <w:rPr>
                  <w:color w:val="0000FF"/>
                  <w:u w:val="single"/>
                </w:rPr>
                <w:t>www.anc-argentina.org.ar</w:t>
              </w:r>
            </w:hyperlink>
            <w:hyperlink r:id="rId14"/>
          </w:p>
          <w:p w:rsidR="008E4F78" w:rsidRDefault="00CD4FC5">
            <w:pPr>
              <w:pStyle w:val="normal0"/>
            </w:pPr>
            <w:r>
              <w:rPr>
                <w:rFonts w:ascii="Arial Narrow" w:eastAsia="Arial Narrow" w:hAnsi="Arial Narrow" w:cs="Arial Narrow"/>
              </w:rPr>
              <w:t>Av. Vélez Sarsfield 229 - Córdoba</w:t>
            </w:r>
          </w:p>
          <w:p w:rsidR="008E4F78" w:rsidRDefault="00CD4FC5">
            <w:pPr>
              <w:pStyle w:val="normal0"/>
            </w:pPr>
            <w:r>
              <w:rPr>
                <w:rFonts w:ascii="Arial Narrow" w:eastAsia="Arial Narrow" w:hAnsi="Arial Narrow" w:cs="Arial Narrow"/>
              </w:rPr>
              <w:t>Tel: 0351-4332089</w:t>
            </w:r>
          </w:p>
          <w:p w:rsidR="008E4F78" w:rsidRDefault="008E4F78">
            <w:pPr>
              <w:pStyle w:val="normal0"/>
            </w:pPr>
          </w:p>
        </w:tc>
        <w:tc>
          <w:tcPr>
            <w:tcW w:w="4323" w:type="dxa"/>
          </w:tcPr>
          <w:p w:rsidR="008E4F78" w:rsidRDefault="00CD4FC5">
            <w:pPr>
              <w:pStyle w:val="normal0"/>
            </w:pPr>
            <w:r>
              <w:rPr>
                <w:rFonts w:ascii="Arial Narrow" w:eastAsia="Arial Narrow" w:hAnsi="Arial Narrow" w:cs="Arial Narrow"/>
                <w:b/>
              </w:rPr>
              <w:t>Ministerio de Industr</w:t>
            </w:r>
            <w:r>
              <w:rPr>
                <w:rFonts w:ascii="Arial Narrow" w:eastAsia="Arial Narrow" w:hAnsi="Arial Narrow" w:cs="Arial Narrow"/>
                <w:b/>
              </w:rPr>
              <w:t>ia, Comercio, Minería y Desarrollo Científico Tecnológico</w:t>
            </w:r>
            <w:r>
              <w:rPr>
                <w:rFonts w:ascii="Arial Narrow" w:eastAsia="Arial Narrow" w:hAnsi="Arial Narrow" w:cs="Arial Narrow"/>
                <w:b/>
              </w:rPr>
              <w:t xml:space="preserve"> de Córdoba - Secretaría de Ciencia</w:t>
            </w:r>
            <w:r>
              <w:rPr>
                <w:rFonts w:ascii="Arial Narrow" w:eastAsia="Arial Narrow" w:hAnsi="Arial Narrow" w:cs="Arial Narrow"/>
                <w:b/>
              </w:rPr>
              <w:t xml:space="preserve"> y Desarrollo Ci</w:t>
            </w:r>
            <w:r>
              <w:rPr>
                <w:rFonts w:ascii="Arial Narrow" w:eastAsia="Arial Narrow" w:hAnsi="Arial Narrow" w:cs="Arial Narrow"/>
                <w:b/>
              </w:rPr>
              <w:t>entífico tecnológico</w:t>
            </w:r>
          </w:p>
          <w:p w:rsidR="008E4F78" w:rsidRDefault="00CD4FC5">
            <w:pPr>
              <w:pStyle w:val="normal0"/>
            </w:pPr>
            <w:r>
              <w:rPr>
                <w:rFonts w:ascii="Arial Narrow" w:eastAsia="Arial Narrow" w:hAnsi="Arial Narrow" w:cs="Arial Narrow"/>
              </w:rPr>
              <w:t xml:space="preserve">Av. Álvarez de Arenales 230 Bº </w:t>
            </w:r>
            <w:proofErr w:type="spellStart"/>
            <w:r>
              <w:rPr>
                <w:rFonts w:ascii="Arial Narrow" w:eastAsia="Arial Narrow" w:hAnsi="Arial Narrow" w:cs="Arial Narrow"/>
              </w:rPr>
              <w:t>Juniors</w:t>
            </w:r>
            <w:proofErr w:type="spellEnd"/>
            <w:r>
              <w:rPr>
                <w:rFonts w:ascii="Arial Narrow" w:eastAsia="Arial Narrow" w:hAnsi="Arial Narrow" w:cs="Arial Narrow"/>
              </w:rPr>
              <w:t xml:space="preserve">  - Córdoba</w:t>
            </w:r>
          </w:p>
          <w:p w:rsidR="008E4F78" w:rsidRDefault="00CD4FC5">
            <w:pPr>
              <w:pStyle w:val="normal0"/>
            </w:pPr>
            <w:r>
              <w:rPr>
                <w:rFonts w:ascii="Arial Narrow" w:eastAsia="Arial Narrow" w:hAnsi="Arial Narrow" w:cs="Arial Narrow"/>
              </w:rPr>
              <w:t xml:space="preserve">Tel: 0351-4342491/92 </w:t>
            </w:r>
            <w:proofErr w:type="spellStart"/>
            <w:r>
              <w:rPr>
                <w:rFonts w:ascii="Arial Narrow" w:eastAsia="Arial Narrow" w:hAnsi="Arial Narrow" w:cs="Arial Narrow"/>
              </w:rPr>
              <w:t>Int</w:t>
            </w:r>
            <w:proofErr w:type="spellEnd"/>
            <w:r>
              <w:rPr>
                <w:rFonts w:ascii="Arial Narrow" w:eastAsia="Arial Narrow" w:hAnsi="Arial Narrow" w:cs="Arial Narrow"/>
              </w:rPr>
              <w:t>: 1130 -1131</w:t>
            </w:r>
          </w:p>
        </w:tc>
      </w:tr>
      <w:tr w:rsidR="008E4F78">
        <w:tc>
          <w:tcPr>
            <w:tcW w:w="4496" w:type="dxa"/>
          </w:tcPr>
          <w:p w:rsidR="008E4F78" w:rsidRDefault="00CD4FC5">
            <w:pPr>
              <w:pStyle w:val="normal0"/>
              <w:jc w:val="both"/>
            </w:pPr>
            <w:r>
              <w:rPr>
                <w:rFonts w:ascii="Arial Narrow" w:eastAsia="Arial Narrow" w:hAnsi="Arial Narrow" w:cs="Arial Narrow"/>
                <w:b/>
              </w:rPr>
              <w:t>Ministerio de Educación de Córdoba</w:t>
            </w:r>
          </w:p>
          <w:p w:rsidR="008E4F78" w:rsidRDefault="008E4F78">
            <w:pPr>
              <w:pStyle w:val="normal0"/>
              <w:jc w:val="both"/>
            </w:pPr>
            <w:hyperlink r:id="rId15">
              <w:r w:rsidR="00CD4FC5">
                <w:rPr>
                  <w:color w:val="0000FF"/>
                  <w:u w:val="single"/>
                </w:rPr>
                <w:t>http://www.cba.gov.ar/reparticion/ministerio-de-educacion/</w:t>
              </w:r>
            </w:hyperlink>
            <w:hyperlink r:id="rId16"/>
          </w:p>
          <w:p w:rsidR="008E4F78" w:rsidRDefault="00CD4FC5">
            <w:pPr>
              <w:pStyle w:val="normal0"/>
              <w:jc w:val="both"/>
            </w:pPr>
            <w:r>
              <w:rPr>
                <w:rFonts w:ascii="Arial Narrow" w:eastAsia="Arial Narrow" w:hAnsi="Arial Narrow" w:cs="Arial Narrow"/>
              </w:rPr>
              <w:t>Subsecretaría de Estado de Promoción de Calidad e Igualdad Educativa - Santa Rosa 751 1er. Piso – Gestión Curricular – Ci</w:t>
            </w:r>
            <w:r>
              <w:rPr>
                <w:rFonts w:ascii="Arial Narrow" w:eastAsia="Arial Narrow" w:hAnsi="Arial Narrow" w:cs="Arial Narrow"/>
              </w:rPr>
              <w:t>encias Naturales</w:t>
            </w:r>
          </w:p>
          <w:p w:rsidR="008E4F78" w:rsidRDefault="00CD4FC5">
            <w:pPr>
              <w:pStyle w:val="normal0"/>
              <w:jc w:val="both"/>
            </w:pPr>
            <w:r>
              <w:rPr>
                <w:rFonts w:ascii="Arial Narrow" w:eastAsia="Arial Narrow" w:hAnsi="Arial Narrow" w:cs="Arial Narrow"/>
              </w:rPr>
              <w:t>Tel: 0351-4331674 /76 - 4462400</w:t>
            </w:r>
          </w:p>
        </w:tc>
        <w:tc>
          <w:tcPr>
            <w:tcW w:w="4323" w:type="dxa"/>
          </w:tcPr>
          <w:p w:rsidR="008E4F78" w:rsidRDefault="008E4F78">
            <w:pPr>
              <w:pStyle w:val="normal0"/>
              <w:jc w:val="both"/>
            </w:pPr>
          </w:p>
          <w:p w:rsidR="008E4F78" w:rsidRDefault="00CD4FC5">
            <w:pPr>
              <w:pStyle w:val="normal0"/>
              <w:jc w:val="both"/>
            </w:pPr>
            <w:r>
              <w:rPr>
                <w:rFonts w:ascii="Arial Narrow" w:eastAsia="Arial Narrow" w:hAnsi="Arial Narrow" w:cs="Arial Narrow"/>
                <w:b/>
              </w:rPr>
              <w:t>Universidad Nacional de Córdoba</w:t>
            </w:r>
          </w:p>
          <w:p w:rsidR="008E4F78" w:rsidRDefault="008E4F78">
            <w:pPr>
              <w:pStyle w:val="normal0"/>
              <w:jc w:val="both"/>
            </w:pPr>
            <w:hyperlink r:id="rId17">
              <w:r w:rsidR="00CD4FC5">
                <w:rPr>
                  <w:rFonts w:ascii="Arial Narrow" w:eastAsia="Arial Narrow" w:hAnsi="Arial Narrow" w:cs="Arial Narrow"/>
                  <w:color w:val="1155CC"/>
                  <w:u w:val="single"/>
                </w:rPr>
                <w:t>www.unc.edu.ar</w:t>
              </w:r>
            </w:hyperlink>
            <w:hyperlink r:id="rId18"/>
          </w:p>
          <w:p w:rsidR="008E4F78" w:rsidRDefault="00CD4FC5">
            <w:pPr>
              <w:pStyle w:val="normal0"/>
              <w:jc w:val="both"/>
            </w:pPr>
            <w:r>
              <w:rPr>
                <w:rFonts w:ascii="Arial Narrow" w:eastAsia="Arial Narrow" w:hAnsi="Arial Narrow" w:cs="Arial Narrow"/>
              </w:rPr>
              <w:t>Secretaría de Asuntos Académicos</w:t>
            </w:r>
          </w:p>
          <w:p w:rsidR="008E4F78" w:rsidRDefault="00CD4FC5">
            <w:pPr>
              <w:pStyle w:val="normal0"/>
              <w:jc w:val="both"/>
            </w:pPr>
            <w:r>
              <w:rPr>
                <w:rFonts w:ascii="Arial Narrow" w:eastAsia="Arial Narrow" w:hAnsi="Arial Narrow" w:cs="Arial Narrow"/>
              </w:rPr>
              <w:t xml:space="preserve">Pabellón Argentina Avda.  </w:t>
            </w:r>
            <w:proofErr w:type="spellStart"/>
            <w:r>
              <w:rPr>
                <w:rFonts w:ascii="Arial Narrow" w:eastAsia="Arial Narrow" w:hAnsi="Arial Narrow" w:cs="Arial Narrow"/>
              </w:rPr>
              <w:t>Haya</w:t>
            </w:r>
            <w:proofErr w:type="spellEnd"/>
            <w:r>
              <w:rPr>
                <w:rFonts w:ascii="Arial Narrow" w:eastAsia="Arial Narrow" w:hAnsi="Arial Narrow" w:cs="Arial Narrow"/>
              </w:rPr>
              <w:t xml:space="preserve"> De La Torre s/n</w:t>
            </w:r>
          </w:p>
          <w:p w:rsidR="008E4F78" w:rsidRDefault="00CD4FC5">
            <w:pPr>
              <w:pStyle w:val="normal0"/>
              <w:jc w:val="both"/>
            </w:pPr>
            <w:r>
              <w:rPr>
                <w:rFonts w:ascii="Arial Narrow" w:eastAsia="Arial Narrow" w:hAnsi="Arial Narrow" w:cs="Arial Narrow"/>
              </w:rPr>
              <w:t>Ciudad Universitaria 5000 Córdoba</w:t>
            </w:r>
          </w:p>
          <w:p w:rsidR="008E4F78" w:rsidRDefault="00CD4FC5">
            <w:pPr>
              <w:pStyle w:val="normal0"/>
              <w:jc w:val="both"/>
            </w:pPr>
            <w:r>
              <w:rPr>
                <w:rFonts w:ascii="Arial Narrow" w:eastAsia="Arial Narrow" w:hAnsi="Arial Narrow" w:cs="Arial Narrow"/>
              </w:rPr>
              <w:t>Tel: 351-4333049/5</w:t>
            </w:r>
          </w:p>
        </w:tc>
      </w:tr>
    </w:tbl>
    <w:p w:rsidR="008E4F78" w:rsidRDefault="00CD4FC5">
      <w:pPr>
        <w:pStyle w:val="normal0"/>
      </w:pPr>
      <w:r>
        <w:br w:type="page"/>
      </w:r>
    </w:p>
    <w:p w:rsidR="008E4F78" w:rsidRDefault="008E4F78">
      <w:pPr>
        <w:pStyle w:val="normal0"/>
        <w:spacing w:before="96" w:after="96" w:line="360" w:lineRule="auto"/>
      </w:pPr>
    </w:p>
    <w:p w:rsidR="008E4F78" w:rsidRDefault="00CD4FC5">
      <w:pPr>
        <w:pStyle w:val="normal0"/>
        <w:spacing w:before="96" w:after="96" w:line="360" w:lineRule="auto"/>
      </w:pPr>
      <w:r>
        <w:rPr>
          <w:rFonts w:ascii="Arial Narrow" w:eastAsia="Arial Narrow" w:hAnsi="Arial Narrow" w:cs="Arial Narrow"/>
          <w:b/>
          <w:sz w:val="40"/>
          <w:szCs w:val="40"/>
        </w:rPr>
        <w:t>ANEXO</w:t>
      </w:r>
      <w:r>
        <w:rPr>
          <w:rFonts w:ascii="Arial Narrow" w:eastAsia="Arial Narrow" w:hAnsi="Arial Narrow" w:cs="Arial Narrow"/>
          <w:b/>
          <w:sz w:val="40"/>
          <w:szCs w:val="40"/>
        </w:rPr>
        <w:t>S</w:t>
      </w:r>
    </w:p>
    <w:p w:rsidR="008E4F78" w:rsidRDefault="00CD4FC5">
      <w:pPr>
        <w:pStyle w:val="normal0"/>
        <w:spacing w:before="96" w:after="96" w:line="360" w:lineRule="auto"/>
      </w:pPr>
      <w:r>
        <w:rPr>
          <w:rFonts w:ascii="Arial Narrow" w:eastAsia="Arial Narrow" w:hAnsi="Arial Narrow" w:cs="Arial Narrow"/>
          <w:b/>
          <w:sz w:val="28"/>
          <w:szCs w:val="28"/>
        </w:rPr>
        <w:t xml:space="preserve">ANEXO I: </w:t>
      </w:r>
      <w:proofErr w:type="gramStart"/>
      <w:r>
        <w:rPr>
          <w:rFonts w:ascii="Arial Narrow" w:eastAsia="Arial Narrow" w:hAnsi="Arial Narrow" w:cs="Arial Narrow"/>
          <w:b/>
          <w:sz w:val="28"/>
          <w:szCs w:val="28"/>
        </w:rPr>
        <w:t>Licencia ,</w:t>
      </w:r>
      <w:proofErr w:type="gramEnd"/>
      <w:r>
        <w:rPr>
          <w:rFonts w:ascii="Arial Narrow" w:eastAsia="Arial Narrow" w:hAnsi="Arial Narrow" w:cs="Arial Narrow"/>
          <w:b/>
          <w:sz w:val="28"/>
          <w:szCs w:val="28"/>
        </w:rPr>
        <w:t xml:space="preserve"> derechos y responsabilidades.</w:t>
      </w:r>
    </w:p>
    <w:p w:rsidR="008E4F78" w:rsidRDefault="00CD4FC5">
      <w:pPr>
        <w:pStyle w:val="normal0"/>
        <w:spacing w:before="120" w:after="120" w:line="360" w:lineRule="auto"/>
        <w:jc w:val="both"/>
      </w:pPr>
      <w:r>
        <w:rPr>
          <w:color w:val="252525"/>
        </w:rPr>
        <w:t xml:space="preserve">Para que un video sea admitido en el Concurso debe estar bajo una </w:t>
      </w:r>
      <w:hyperlink r:id="rId19">
        <w:r>
          <w:rPr>
            <w:color w:val="0000FF"/>
          </w:rPr>
          <w:t xml:space="preserve">Licencia </w:t>
        </w:r>
        <w:proofErr w:type="spellStart"/>
        <w:r>
          <w:rPr>
            <w:color w:val="0000FF"/>
          </w:rPr>
          <w:t>Creative</w:t>
        </w:r>
        <w:proofErr w:type="spellEnd"/>
        <w:r>
          <w:rPr>
            <w:color w:val="0000FF"/>
          </w:rPr>
          <w:t xml:space="preserve"> </w:t>
        </w:r>
        <w:proofErr w:type="spellStart"/>
        <w:r>
          <w:rPr>
            <w:color w:val="0000FF"/>
          </w:rPr>
          <w:t>Commons</w:t>
        </w:r>
        <w:proofErr w:type="spellEnd"/>
        <w:r>
          <w:rPr>
            <w:color w:val="0000FF"/>
          </w:rPr>
          <w:t xml:space="preserve"> Atribución-No Comercial-Compartir Igual - 4.0 Internacional</w:t>
        </w:r>
      </w:hyperlink>
      <w:r>
        <w:rPr>
          <w:color w:val="0000FF"/>
        </w:rPr>
        <w:t xml:space="preserve">. </w:t>
      </w:r>
      <w:r>
        <w:rPr>
          <w:color w:val="252525"/>
        </w:rPr>
        <w:t xml:space="preserve">El texto y la gráfica de la licencia, tal como los presenta </w:t>
      </w:r>
      <w:hyperlink r:id="rId20">
        <w:proofErr w:type="spellStart"/>
        <w:r>
          <w:rPr>
            <w:color w:val="0000FF"/>
          </w:rPr>
          <w:t>Creative</w:t>
        </w:r>
        <w:proofErr w:type="spellEnd"/>
        <w:r>
          <w:rPr>
            <w:color w:val="0000FF"/>
          </w:rPr>
          <w:t xml:space="preserve"> </w:t>
        </w:r>
        <w:proofErr w:type="spellStart"/>
        <w:r>
          <w:rPr>
            <w:color w:val="0000FF"/>
          </w:rPr>
          <w:t>Commons</w:t>
        </w:r>
        <w:proofErr w:type="spellEnd"/>
        <w:r>
          <w:rPr>
            <w:color w:val="0000FF"/>
          </w:rPr>
          <w:t xml:space="preserve"> </w:t>
        </w:r>
        <w:proofErr w:type="spellStart"/>
        <w:r>
          <w:rPr>
            <w:color w:val="0000FF"/>
          </w:rPr>
          <w:t>Aegentina</w:t>
        </w:r>
        <w:proofErr w:type="spellEnd"/>
      </w:hyperlink>
      <w:r>
        <w:rPr>
          <w:color w:val="0000FF"/>
        </w:rPr>
        <w:t xml:space="preserve">, </w:t>
      </w:r>
      <w:r>
        <w:rPr>
          <w:color w:val="252525"/>
        </w:rPr>
        <w:t>deben ser exhibidos en form</w:t>
      </w:r>
      <w:r>
        <w:rPr>
          <w:color w:val="252525"/>
        </w:rPr>
        <w:t xml:space="preserve">a legible y exclusiva sobre una placa negra al finalizar los créditos del video. </w:t>
      </w:r>
    </w:p>
    <w:p w:rsidR="008E4F78" w:rsidRDefault="00CD4FC5">
      <w:pPr>
        <w:pStyle w:val="normal0"/>
        <w:spacing w:before="120" w:after="120" w:line="360" w:lineRule="auto"/>
        <w:jc w:val="both"/>
      </w:pPr>
      <w:r>
        <w:rPr>
          <w:color w:val="252525"/>
        </w:rPr>
        <w:t>Los vídeos deben ser originales e inéditos, y no se aceptarán trabajos que hayan sido previamente premiados o en los que se vulneren derechos de propiedad intelectual o indus</w:t>
      </w:r>
      <w:r>
        <w:rPr>
          <w:color w:val="252525"/>
        </w:rPr>
        <w:t>trial de terceros. Asimismo, los vídeos no deben atentar contra la propiedad, la integridad o la buena imagen de personas físicas o jurídicas.</w:t>
      </w:r>
    </w:p>
    <w:p w:rsidR="008E4F78" w:rsidRDefault="00CD4FC5">
      <w:pPr>
        <w:pStyle w:val="normal0"/>
        <w:spacing w:before="120" w:after="120" w:line="360" w:lineRule="auto"/>
        <w:jc w:val="both"/>
      </w:pPr>
      <w:r>
        <w:rPr>
          <w:color w:val="252525"/>
        </w:rPr>
        <w:t>Con la presentación del video al Concurso, los autores declaran que, por motivo de su producción, no se han vulne</w:t>
      </w:r>
      <w:r>
        <w:rPr>
          <w:color w:val="252525"/>
        </w:rPr>
        <w:t xml:space="preserve">rado derechos de propiedad intelectual o industrial de terceros y  liberan absolutamente al Convenio de Cooperación </w:t>
      </w:r>
      <w:proofErr w:type="spellStart"/>
      <w:r>
        <w:rPr>
          <w:color w:val="252525"/>
        </w:rPr>
        <w:t>Interisntitucional</w:t>
      </w:r>
      <w:proofErr w:type="spellEnd"/>
      <w:r>
        <w:rPr>
          <w:color w:val="252525"/>
        </w:rPr>
        <w:t xml:space="preserve"> (y a cada una de las Instituciones Cooperantes) de toda responsabilidad derivada del incumplimiento de cualquier norma vi</w:t>
      </w:r>
      <w:r>
        <w:rPr>
          <w:color w:val="252525"/>
        </w:rPr>
        <w:t xml:space="preserve">nculada a derechos de terceros que se hubiese generado por causa o efecto de la producción </w:t>
      </w:r>
      <w:proofErr w:type="spellStart"/>
      <w:r>
        <w:rPr>
          <w:color w:val="252525"/>
        </w:rPr>
        <w:t>videográfica</w:t>
      </w:r>
      <w:proofErr w:type="spellEnd"/>
      <w:r>
        <w:rPr>
          <w:color w:val="252525"/>
        </w:rPr>
        <w:t xml:space="preserve"> presentada al Concurso. </w:t>
      </w:r>
    </w:p>
    <w:p w:rsidR="008E4F78" w:rsidRDefault="00CD4FC5">
      <w:pPr>
        <w:pStyle w:val="normal0"/>
        <w:spacing w:before="120" w:after="120" w:line="360" w:lineRule="auto"/>
        <w:jc w:val="both"/>
      </w:pPr>
      <w:r>
        <w:rPr>
          <w:color w:val="252525"/>
        </w:rPr>
        <w:t>Los participantes adultos y las personas adultas vinculadas a los menores participantes en la realización del video, asumen com</w:t>
      </w:r>
      <w:r>
        <w:rPr>
          <w:color w:val="252525"/>
        </w:rPr>
        <w:t>pletamente la responsabilidad por dicha participación y eximen al Convenio de Cooperación Interinstitucional (y a cada una de las Instituciones Cooperantes) ante cualquier reclamo derivado de dicha producción, por parte de terceros.</w:t>
      </w:r>
    </w:p>
    <w:p w:rsidR="008E4F78" w:rsidRDefault="00CD4FC5">
      <w:pPr>
        <w:pStyle w:val="normal0"/>
        <w:spacing w:before="120" w:after="120" w:line="360" w:lineRule="auto"/>
        <w:jc w:val="both"/>
      </w:pPr>
      <w:r>
        <w:rPr>
          <w:color w:val="252525"/>
        </w:rPr>
        <w:t>Como consecuencia del t</w:t>
      </w:r>
      <w:r>
        <w:rPr>
          <w:color w:val="252525"/>
        </w:rPr>
        <w:t>ipo de licenciamiento requerido, los participantes en el Concurso aceptan que el Convenio de Cooperación Interinstitucional haga uso, difunda, distribuya, exhiba, divulgue o reproduzca públicamente por Internet o cualquier otro medio, la obra presentada al</w:t>
      </w:r>
      <w:r>
        <w:rPr>
          <w:color w:val="252525"/>
        </w:rPr>
        <w:t xml:space="preserve"> Concurso. También, los participantes aceptan y autorizan a que se puedan realizar </w:t>
      </w:r>
      <w:r>
        <w:rPr>
          <w:color w:val="252525"/>
        </w:rPr>
        <w:lastRenderedPageBreak/>
        <w:t>transformaciones sobre el video, en la medida necesaria, para realizar montajes más cortos de los mismos o editarlos de forma conjunta con otros vídeos. Dicha autorización s</w:t>
      </w:r>
      <w:r>
        <w:rPr>
          <w:color w:val="252525"/>
        </w:rPr>
        <w:t xml:space="preserve">e realiza de forma gratuita y no exclusiva. El Convenio de Cooperación </w:t>
      </w:r>
      <w:proofErr w:type="spellStart"/>
      <w:r>
        <w:rPr>
          <w:color w:val="252525"/>
        </w:rPr>
        <w:t>Insterinstucional</w:t>
      </w:r>
      <w:proofErr w:type="spellEnd"/>
      <w:r>
        <w:rPr>
          <w:color w:val="252525"/>
        </w:rPr>
        <w:t xml:space="preserve">, asimismo, se reserva el derecho de utilizar los videos seleccionados y recibidos, con fines promocionales y/o de difusión. </w:t>
      </w:r>
    </w:p>
    <w:p w:rsidR="008E4F78" w:rsidRDefault="00CD4FC5">
      <w:pPr>
        <w:pStyle w:val="normal0"/>
        <w:spacing w:before="96" w:after="96" w:line="360" w:lineRule="auto"/>
      </w:pPr>
      <w:r>
        <w:rPr>
          <w:rFonts w:ascii="Arial Narrow" w:eastAsia="Arial Narrow" w:hAnsi="Arial Narrow" w:cs="Arial Narrow"/>
          <w:b/>
          <w:sz w:val="28"/>
          <w:szCs w:val="28"/>
        </w:rPr>
        <w:t>ANEXO II: Recomendaciones para la elaboración de los trabajos</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 xml:space="preserve">Es importante que para la realización de los trabajos se utilicen múltiples y diversas fuentes de información confiables (libros, revistas, sitios Web, periódicos, entrevistas a personas, etc.) </w:t>
      </w:r>
      <w:r>
        <w:rPr>
          <w:color w:val="252525"/>
        </w:rPr>
        <w:t>Se considera que una fuente (escrita, gráfica o audiovisual) es confiable cuando se indica el o los  autores o cuando está respaldada por una entidad reconocida, entre otros aspectos.</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Una fuente escrita para a tomar en consideración son los periódicos de l</w:t>
      </w:r>
      <w:r>
        <w:rPr>
          <w:color w:val="252525"/>
        </w:rPr>
        <w:t>a época en que vivió o actuó la personalidad estudiada, los cuales pueden consultarse en hemerotecas (Hemeroteca Poder Legislativo de la Provincia de Córdoba, Archivo Histórico Provincial, Biblioteca Mayor de la UNC donde se encuentran diarios de la época,</w:t>
      </w:r>
      <w:r>
        <w:rPr>
          <w:color w:val="252525"/>
        </w:rPr>
        <w:t xml:space="preserve"> entre ellos el Eco de Córdoba, etc.).</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También pueden consultarse los catálogos existentes en el sitio Web del Acuerdo de Bibliotecas Universitarias de Córdoba (ABUC). www.abuc.org.ar</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También puede resultar una fuente pertinente la realización de entrevist</w:t>
      </w:r>
      <w:r>
        <w:rPr>
          <w:color w:val="252525"/>
        </w:rPr>
        <w:t>as a personas relacionadas con la personalidad de la convocatoria, tales como amigos, colegas o familiares, así como a quienes realizan investigación sobre dichas personalidades o en las disciplinas científicas vinculadas a la personalidad.</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Para el caso de</w:t>
      </w:r>
      <w:r>
        <w:rPr>
          <w:color w:val="252525"/>
        </w:rPr>
        <w:t xml:space="preserve">l Dr. José Luis </w:t>
      </w:r>
      <w:proofErr w:type="spellStart"/>
      <w:r>
        <w:rPr>
          <w:color w:val="252525"/>
        </w:rPr>
        <w:t>Sérsic</w:t>
      </w:r>
      <w:proofErr w:type="spellEnd"/>
      <w:r>
        <w:rPr>
          <w:color w:val="252525"/>
        </w:rPr>
        <w:t>, es posible localizar gran cantidad de personas que han trabajado junto a él y que aún desarrollan sus actividades en diversas instituciones científicas.</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Todas las fuentes utilizadas deben ser referidas en los créditos del video.</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lastRenderedPageBreak/>
        <w:t xml:space="preserve">Debe tenerse en cuenta que Internet o los buscadores como Google o </w:t>
      </w:r>
      <w:proofErr w:type="spellStart"/>
      <w:r>
        <w:rPr>
          <w:color w:val="252525"/>
        </w:rPr>
        <w:t>Yahoo</w:t>
      </w:r>
      <w:proofErr w:type="spellEnd"/>
      <w:r>
        <w:rPr>
          <w:color w:val="252525"/>
        </w:rPr>
        <w:t xml:space="preserve">, no son fuentes </w:t>
      </w:r>
      <w:proofErr w:type="spellStart"/>
      <w:r>
        <w:rPr>
          <w:color w:val="252525"/>
        </w:rPr>
        <w:t>fidelignas</w:t>
      </w:r>
      <w:proofErr w:type="spellEnd"/>
      <w:r>
        <w:rPr>
          <w:color w:val="252525"/>
        </w:rPr>
        <w:t>. Cuando la información es tomada de un sitio Web corresponde indicar la dirección Web, título, autores y fecha de descarga y URL.</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El trabajo presentado debe</w:t>
      </w:r>
      <w:r>
        <w:rPr>
          <w:color w:val="252525"/>
        </w:rPr>
        <w:t xml:space="preserve"> ajustarse a las bases, debe reunir condiciones de creatividad, originalidad y no ser una copia total o parcial de otro trabajo. Debe consistir en una reelaboración de toda la información obtenida, con aportes propios.</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No es necesario contar con equipamien</w:t>
      </w:r>
      <w:r>
        <w:rPr>
          <w:color w:val="252525"/>
        </w:rPr>
        <w:t>to profesional para desarrollar una producción de calidad a los fines de este concurso. Se espera que la producción del video implique una tarea de indagación y una experiencia significativa de aprendizaje, no sólo de datos y hechos vinculados con la perso</w:t>
      </w:r>
      <w:r>
        <w:rPr>
          <w:color w:val="252525"/>
        </w:rPr>
        <w:t>nalidad, sino también de contenidos curriculares que puedan vincularse con ella, ya sean del área artística, de la lengua, de las propias ciencias naturales, de la historia u otras disciplinas de las ciencias sociales, por citar sólo algunas posibilidades.</w:t>
      </w:r>
    </w:p>
    <w:p w:rsidR="008E4F78" w:rsidRDefault="00CD4FC5">
      <w:pPr>
        <w:pStyle w:val="normal0"/>
        <w:numPr>
          <w:ilvl w:val="0"/>
          <w:numId w:val="8"/>
        </w:numPr>
        <w:spacing w:before="120" w:after="120" w:line="360" w:lineRule="auto"/>
        <w:ind w:hanging="360"/>
        <w:contextualSpacing/>
        <w:jc w:val="both"/>
        <w:rPr>
          <w:color w:val="252525"/>
        </w:rPr>
      </w:pPr>
      <w:r>
        <w:rPr>
          <w:color w:val="252525"/>
        </w:rPr>
        <w:t xml:space="preserve">Para las tomas podrán utilizarse cámaras fotográficas digitales comunes, celulares y cámaras web incluidas en </w:t>
      </w:r>
      <w:proofErr w:type="spellStart"/>
      <w:r>
        <w:rPr>
          <w:color w:val="252525"/>
        </w:rPr>
        <w:t>netbooks</w:t>
      </w:r>
      <w:proofErr w:type="spellEnd"/>
      <w:r>
        <w:rPr>
          <w:color w:val="252525"/>
        </w:rPr>
        <w:t xml:space="preserve"> o </w:t>
      </w:r>
      <w:proofErr w:type="spellStart"/>
      <w:r>
        <w:rPr>
          <w:color w:val="252525"/>
        </w:rPr>
        <w:t>notebooks</w:t>
      </w:r>
      <w:proofErr w:type="spellEnd"/>
      <w:r>
        <w:rPr>
          <w:color w:val="252525"/>
        </w:rPr>
        <w:t>, entre otros dispositivos de uso doméstico que permitan la captura de video.</w:t>
      </w:r>
    </w:p>
    <w:p w:rsidR="008E4F78" w:rsidRDefault="00CD4FC5">
      <w:pPr>
        <w:pStyle w:val="normal0"/>
        <w:numPr>
          <w:ilvl w:val="0"/>
          <w:numId w:val="8"/>
        </w:numPr>
        <w:spacing w:before="60" w:after="20" w:line="360" w:lineRule="auto"/>
        <w:ind w:hanging="360"/>
        <w:contextualSpacing/>
        <w:jc w:val="both"/>
        <w:rPr>
          <w:color w:val="252525"/>
        </w:rPr>
      </w:pPr>
      <w:r>
        <w:rPr>
          <w:color w:val="252525"/>
        </w:rPr>
        <w:t>Para la el montaje y postproducción podrán util</w:t>
      </w:r>
      <w:r>
        <w:rPr>
          <w:color w:val="252525"/>
        </w:rPr>
        <w:t xml:space="preserve">izarse computadoras comunes (PC de escritorio, </w:t>
      </w:r>
      <w:proofErr w:type="spellStart"/>
      <w:r>
        <w:rPr>
          <w:color w:val="252525"/>
        </w:rPr>
        <w:t>notebooks</w:t>
      </w:r>
      <w:proofErr w:type="spellEnd"/>
      <w:r>
        <w:rPr>
          <w:color w:val="252525"/>
        </w:rPr>
        <w:t xml:space="preserve"> o </w:t>
      </w:r>
      <w:proofErr w:type="spellStart"/>
      <w:r>
        <w:rPr>
          <w:color w:val="252525"/>
        </w:rPr>
        <w:t>netbooks</w:t>
      </w:r>
      <w:proofErr w:type="spellEnd"/>
      <w:r>
        <w:rPr>
          <w:color w:val="252525"/>
        </w:rPr>
        <w:t xml:space="preserve"> disponibles en las escuelas) y software incluidos en las mismas o de uso libre. Por ejemplo </w:t>
      </w:r>
      <w:hyperlink r:id="rId21">
        <w:proofErr w:type="spellStart"/>
        <w:r>
          <w:rPr>
            <w:color w:val="0B0080"/>
            <w:u w:val="single"/>
          </w:rPr>
          <w:t>OpenShot</w:t>
        </w:r>
        <w:proofErr w:type="spellEnd"/>
      </w:hyperlink>
      <w:r>
        <w:t xml:space="preserve">; </w:t>
      </w:r>
      <w:hyperlink r:id="rId22">
        <w:proofErr w:type="spellStart"/>
        <w:r>
          <w:rPr>
            <w:color w:val="0B0080"/>
          </w:rPr>
          <w:t>VirtualDub</w:t>
        </w:r>
        <w:proofErr w:type="spellEnd"/>
        <w:r>
          <w:rPr>
            <w:color w:val="0B0080"/>
          </w:rPr>
          <w:t xml:space="preserve"> o </w:t>
        </w:r>
        <w:proofErr w:type="spellStart"/>
        <w:r>
          <w:rPr>
            <w:color w:val="0B0080"/>
          </w:rPr>
          <w:t>Monkey</w:t>
        </w:r>
        <w:proofErr w:type="spellEnd"/>
        <w:r>
          <w:rPr>
            <w:color w:val="0B0080"/>
          </w:rPr>
          <w:t xml:space="preserve"> </w:t>
        </w:r>
        <w:proofErr w:type="spellStart"/>
        <w:r>
          <w:rPr>
            <w:color w:val="0B0080"/>
          </w:rPr>
          <w:t>Janm</w:t>
        </w:r>
        <w:proofErr w:type="spellEnd"/>
        <w:r>
          <w:rPr>
            <w:color w:val="0B0080"/>
          </w:rPr>
          <w:t>, entre otros.</w:t>
        </w:r>
      </w:hyperlink>
      <w:hyperlink r:id="rId23"/>
    </w:p>
    <w:p w:rsidR="008E4F78" w:rsidRDefault="008E4F78">
      <w:pPr>
        <w:pStyle w:val="normal0"/>
        <w:spacing w:before="120" w:after="120" w:line="366" w:lineRule="auto"/>
        <w:jc w:val="both"/>
      </w:pPr>
    </w:p>
    <w:sectPr w:rsidR="008E4F78" w:rsidSect="008E4F78">
      <w:headerReference w:type="even" r:id="rId24"/>
      <w:headerReference w:type="default" r:id="rId25"/>
      <w:footerReference w:type="even" r:id="rId26"/>
      <w:footerReference w:type="default" r:id="rId27"/>
      <w:headerReference w:type="first" r:id="rId28"/>
      <w:footerReference w:type="first" r:id="rId29"/>
      <w:pgSz w:w="12240" w:h="15840"/>
      <w:pgMar w:top="1440" w:right="900" w:bottom="993" w:left="184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FC5" w:rsidRDefault="00CD4FC5" w:rsidP="008E4F78">
      <w:pPr>
        <w:spacing w:line="240" w:lineRule="auto"/>
      </w:pPr>
      <w:r>
        <w:separator/>
      </w:r>
    </w:p>
  </w:endnote>
  <w:endnote w:type="continuationSeparator" w:id="0">
    <w:p w:rsidR="00CD4FC5" w:rsidRDefault="00CD4FC5" w:rsidP="008E4F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FC5" w:rsidRDefault="00CD4FC5" w:rsidP="008E4F78">
      <w:pPr>
        <w:spacing w:line="240" w:lineRule="auto"/>
      </w:pPr>
      <w:r>
        <w:separator/>
      </w:r>
    </w:p>
  </w:footnote>
  <w:footnote w:type="continuationSeparator" w:id="0">
    <w:p w:rsidR="00CD4FC5" w:rsidRDefault="00CD4FC5" w:rsidP="008E4F78">
      <w:pPr>
        <w:spacing w:line="240" w:lineRule="auto"/>
      </w:pPr>
      <w:r>
        <w:continuationSeparator/>
      </w:r>
    </w:p>
  </w:footnote>
  <w:footnote w:id="1">
    <w:p w:rsidR="008E4F78" w:rsidRDefault="00CD4FC5">
      <w:pPr>
        <w:pStyle w:val="normal0"/>
        <w:spacing w:line="240" w:lineRule="auto"/>
      </w:pPr>
      <w:r>
        <w:rPr>
          <w:vertAlign w:val="superscript"/>
        </w:rPr>
        <w:footnoteRef/>
      </w:r>
      <w:r>
        <w:rPr>
          <w:rFonts w:ascii="Arial Narrow" w:eastAsia="Arial Narrow" w:hAnsi="Arial Narrow" w:cs="Arial Narrow"/>
          <w:sz w:val="18"/>
          <w:szCs w:val="18"/>
        </w:rPr>
        <w:t xml:space="preserve"> Funciones del Coordinador:</w:t>
      </w:r>
    </w:p>
    <w:p w:rsidR="008E4F78" w:rsidRDefault="00CD4FC5">
      <w:pPr>
        <w:pStyle w:val="normal0"/>
        <w:numPr>
          <w:ilvl w:val="0"/>
          <w:numId w:val="1"/>
        </w:numPr>
        <w:spacing w:line="240" w:lineRule="auto"/>
        <w:ind w:hanging="360"/>
        <w:rPr>
          <w:sz w:val="18"/>
          <w:szCs w:val="18"/>
        </w:rPr>
      </w:pPr>
      <w:r>
        <w:rPr>
          <w:rFonts w:ascii="Arial Narrow" w:eastAsia="Arial Narrow" w:hAnsi="Arial Narrow" w:cs="Arial Narrow"/>
          <w:sz w:val="18"/>
          <w:szCs w:val="18"/>
        </w:rPr>
        <w:t xml:space="preserve">Motivar </w:t>
      </w:r>
      <w:proofErr w:type="spellStart"/>
      <w:r>
        <w:rPr>
          <w:rFonts w:ascii="Arial Narrow" w:eastAsia="Arial Narrow" w:hAnsi="Arial Narrow" w:cs="Arial Narrow"/>
          <w:sz w:val="18"/>
          <w:szCs w:val="18"/>
        </w:rPr>
        <w:t>a el</w:t>
      </w:r>
      <w:proofErr w:type="spellEnd"/>
      <w:r>
        <w:rPr>
          <w:rFonts w:ascii="Arial Narrow" w:eastAsia="Arial Narrow" w:hAnsi="Arial Narrow" w:cs="Arial Narrow"/>
          <w:sz w:val="18"/>
          <w:szCs w:val="18"/>
        </w:rPr>
        <w:t>/los alumno/s</w:t>
      </w:r>
    </w:p>
    <w:p w:rsidR="008E4F78" w:rsidRDefault="00CD4FC5">
      <w:pPr>
        <w:pStyle w:val="normal0"/>
        <w:numPr>
          <w:ilvl w:val="0"/>
          <w:numId w:val="1"/>
        </w:numPr>
        <w:spacing w:line="240" w:lineRule="auto"/>
        <w:ind w:hanging="360"/>
        <w:rPr>
          <w:sz w:val="18"/>
          <w:szCs w:val="18"/>
        </w:rPr>
      </w:pPr>
      <w:r>
        <w:rPr>
          <w:rFonts w:ascii="Arial Narrow" w:eastAsia="Arial Narrow" w:hAnsi="Arial Narrow" w:cs="Arial Narrow"/>
          <w:sz w:val="18"/>
          <w:szCs w:val="18"/>
        </w:rPr>
        <w:t xml:space="preserve">Familiarizar a </w:t>
      </w:r>
      <w:proofErr w:type="spellStart"/>
      <w:r>
        <w:rPr>
          <w:rFonts w:ascii="Arial Narrow" w:eastAsia="Arial Narrow" w:hAnsi="Arial Narrow" w:cs="Arial Narrow"/>
          <w:sz w:val="18"/>
          <w:szCs w:val="18"/>
        </w:rPr>
        <w:t>el</w:t>
      </w:r>
      <w:proofErr w:type="spellEnd"/>
      <w:r>
        <w:rPr>
          <w:rFonts w:ascii="Arial Narrow" w:eastAsia="Arial Narrow" w:hAnsi="Arial Narrow" w:cs="Arial Narrow"/>
          <w:sz w:val="18"/>
          <w:szCs w:val="18"/>
        </w:rPr>
        <w:t>/los alumno/s con diversas fuentes de información vinculadas a la vida y obra del científico o tecnólogo seleccionado.</w:t>
      </w:r>
    </w:p>
    <w:p w:rsidR="008E4F78" w:rsidRDefault="00CD4FC5">
      <w:pPr>
        <w:pStyle w:val="normal0"/>
        <w:numPr>
          <w:ilvl w:val="0"/>
          <w:numId w:val="1"/>
        </w:numPr>
        <w:spacing w:line="240" w:lineRule="auto"/>
        <w:ind w:hanging="360"/>
        <w:rPr>
          <w:sz w:val="18"/>
          <w:szCs w:val="18"/>
        </w:rPr>
      </w:pPr>
      <w:r>
        <w:rPr>
          <w:rFonts w:ascii="Arial Narrow" w:eastAsia="Arial Narrow" w:hAnsi="Arial Narrow" w:cs="Arial Narrow"/>
          <w:sz w:val="18"/>
          <w:szCs w:val="18"/>
        </w:rPr>
        <w:t>Organizar y planificar acciones tendientes a facilitar el abordaje del trabajo.</w:t>
      </w:r>
    </w:p>
    <w:p w:rsidR="008E4F78" w:rsidRDefault="00CD4FC5">
      <w:pPr>
        <w:pStyle w:val="normal0"/>
        <w:numPr>
          <w:ilvl w:val="0"/>
          <w:numId w:val="1"/>
        </w:numPr>
        <w:spacing w:line="240" w:lineRule="auto"/>
        <w:ind w:hanging="360"/>
        <w:rPr>
          <w:sz w:val="18"/>
          <w:szCs w:val="18"/>
        </w:rPr>
      </w:pPr>
      <w:r>
        <w:rPr>
          <w:rFonts w:ascii="Arial Narrow" w:eastAsia="Arial Narrow" w:hAnsi="Arial Narrow" w:cs="Arial Narrow"/>
          <w:sz w:val="18"/>
          <w:szCs w:val="18"/>
        </w:rPr>
        <w:t>Coordinar al equipo brindando asesoramie</w:t>
      </w:r>
      <w:r>
        <w:rPr>
          <w:rFonts w:ascii="Arial Narrow" w:eastAsia="Arial Narrow" w:hAnsi="Arial Narrow" w:cs="Arial Narrow"/>
          <w:sz w:val="18"/>
          <w:szCs w:val="18"/>
        </w:rPr>
        <w:t>nto  y apoyo.</w:t>
      </w:r>
    </w:p>
    <w:p w:rsidR="008E4F78" w:rsidRDefault="00CD4FC5">
      <w:pPr>
        <w:pStyle w:val="normal0"/>
        <w:numPr>
          <w:ilvl w:val="0"/>
          <w:numId w:val="1"/>
        </w:numPr>
        <w:spacing w:line="240" w:lineRule="auto"/>
        <w:ind w:hanging="360"/>
        <w:rPr>
          <w:sz w:val="20"/>
          <w:szCs w:val="20"/>
        </w:rPr>
      </w:pPr>
      <w:r>
        <w:rPr>
          <w:rFonts w:ascii="Arial Narrow" w:eastAsia="Arial Narrow" w:hAnsi="Arial Narrow" w:cs="Arial Narrow"/>
          <w:sz w:val="18"/>
          <w:szCs w:val="18"/>
        </w:rPr>
        <w:t xml:space="preserve">Acompañar </w:t>
      </w:r>
      <w:proofErr w:type="spellStart"/>
      <w:r>
        <w:rPr>
          <w:rFonts w:ascii="Arial Narrow" w:eastAsia="Arial Narrow" w:hAnsi="Arial Narrow" w:cs="Arial Narrow"/>
          <w:sz w:val="18"/>
          <w:szCs w:val="18"/>
        </w:rPr>
        <w:t>a el</w:t>
      </w:r>
      <w:proofErr w:type="spellEnd"/>
      <w:r>
        <w:rPr>
          <w:rFonts w:ascii="Arial Narrow" w:eastAsia="Arial Narrow" w:hAnsi="Arial Narrow" w:cs="Arial Narrow"/>
          <w:sz w:val="18"/>
          <w:szCs w:val="18"/>
        </w:rPr>
        <w:t>/los alumno/s en la instancia de recepción de los premios.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78" w:rsidRDefault="00CD4FC5">
    <w:pPr>
      <w:pStyle w:val="normal0"/>
      <w:spacing w:before="708"/>
      <w:jc w:val="center"/>
    </w:pPr>
    <w:r>
      <w:rPr>
        <w:noProof/>
      </w:rPr>
      <w:drawing>
        <wp:inline distT="0" distB="0" distL="114300" distR="114300">
          <wp:extent cx="5123815" cy="103759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5123815" cy="1037590"/>
                  </a:xfrm>
                  <a:prstGeom prst="rect">
                    <a:avLst/>
                  </a:prstGeom>
                  <a:ln/>
                </pic:spPr>
              </pic:pic>
            </a:graphicData>
          </a:graphic>
        </wp:inline>
      </w:drawing>
    </w:r>
  </w:p>
  <w:p w:rsidR="008E4F78" w:rsidRDefault="00CD4FC5">
    <w:pPr>
      <w:pStyle w:val="normal0"/>
      <w:spacing w:line="240" w:lineRule="auto"/>
      <w:jc w:val="center"/>
    </w:pPr>
    <w:r>
      <w:rPr>
        <w:sz w:val="18"/>
        <w:szCs w:val="18"/>
      </w:rPr>
      <w:t xml:space="preserve">Academia Nacional de Ciencias – Ministerio </w:t>
    </w:r>
    <w:r>
      <w:rPr>
        <w:sz w:val="18"/>
        <w:szCs w:val="18"/>
      </w:rPr>
      <w:t>Industria, Comercio, Minería y</w:t>
    </w:r>
    <w:r>
      <w:rPr>
        <w:sz w:val="18"/>
        <w:szCs w:val="18"/>
      </w:rPr>
      <w:t xml:space="preserve"> Desarrollo Científico Tecnológico</w:t>
    </w:r>
    <w:r>
      <w:rPr>
        <w:sz w:val="18"/>
        <w:szCs w:val="18"/>
      </w:rPr>
      <w:t>. -  Ministerio de Educación de Córdoba -  Universidad Nacional de Córdoba</w:t>
    </w:r>
  </w:p>
  <w:p w:rsidR="008E4F78" w:rsidRDefault="00CD4FC5">
    <w:pPr>
      <w:pStyle w:val="normal0"/>
      <w:jc w:val="center"/>
    </w:pP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254000</wp:posOffset>
            </wp:positionH>
            <wp:positionV relativeFrom="paragraph">
              <wp:posOffset>76200</wp:posOffset>
            </wp:positionV>
            <wp:extent cx="5461000" cy="12700"/>
            <wp:effectExtent b="0" l="0" r="0" t="0"/>
            <wp:wrapNone/>
            <wp:docPr id="3" name=""/>
            <a:graphic>
              <a:graphicData uri="http://schemas.microsoft.com/office/word/2010/wordprocessingShape">
                <wps:wsp>
                  <wps:cNvCnPr/>
                  <wps:spPr>
                    <a:xfrm>
                      <a:off x="2612325" y="3780000"/>
                      <a:ext cx="5467350" cy="0"/>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ve:Fallback>
        <w:r>
          <w:rPr>
            <w:noProof/>
          </w:rPr>
          <w:drawing>
            <wp:anchor distT="0" distB="0" distL="114300" distR="114300" simplePos="0" relativeHeight="251658240" behindDoc="0" locked="0" layoutInCell="0" allowOverlap="0">
              <wp:simplePos x="0" y="0"/>
              <wp:positionH relativeFrom="margin">
                <wp:posOffset>254000</wp:posOffset>
              </wp:positionH>
              <wp:positionV relativeFrom="paragraph">
                <wp:posOffset>76200</wp:posOffset>
              </wp:positionV>
              <wp:extent cx="5461000" cy="127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
                      <a:srcRect/>
                      <a:stretch>
                        <a:fillRect/>
                      </a:stretch>
                    </pic:blipFill>
                    <pic:spPr>
                      <a:xfrm>
                        <a:off x="0" y="0"/>
                        <a:ext cx="5461000" cy="12700"/>
                      </a:xfrm>
                      <a:prstGeom prst="rect">
                        <a:avLst/>
                      </a:prstGeom>
                      <a:ln/>
                    </pic:spPr>
                  </pic:pic>
                </a:graphicData>
              </a:graphic>
            </wp:anchor>
          </w:drawing>
        </w:r>
      </ve:Fallback>
    </ve:AlternateContent>
  </w:p>
  <w:p w:rsidR="008E4F78" w:rsidRDefault="008E4F78">
    <w:pPr>
      <w:pStyle w:val="normal0"/>
      <w:spacing w:line="24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A1971"/>
    <w:multiLevelType w:val="multilevel"/>
    <w:tmpl w:val="5C5C8F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5F15F1B"/>
    <w:multiLevelType w:val="multilevel"/>
    <w:tmpl w:val="8FD8E040"/>
    <w:lvl w:ilvl="0">
      <w:start w:val="1"/>
      <w:numFmt w:val="bullet"/>
      <w:lvlText w:val="●"/>
      <w:lvlJc w:val="left"/>
      <w:pPr>
        <w:ind w:left="720" w:firstLine="36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080"/>
      </w:pPr>
      <w:rPr>
        <w:rFonts w:ascii="Arial" w:eastAsia="Arial" w:hAnsi="Arial" w:cs="Arial"/>
        <w:b w:val="0"/>
        <w:i w:val="0"/>
        <w:strike w:val="0"/>
        <w:color w:val="000000"/>
        <w:sz w:val="20"/>
        <w:szCs w:val="20"/>
        <w:u w:val="none"/>
        <w:vertAlign w:val="baseline"/>
      </w:rPr>
    </w:lvl>
    <w:lvl w:ilvl="2">
      <w:start w:val="1"/>
      <w:numFmt w:val="bullet"/>
      <w:lvlText w:val="■"/>
      <w:lvlJc w:val="right"/>
      <w:pPr>
        <w:ind w:left="2160" w:firstLine="198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52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240"/>
      </w:pPr>
      <w:rPr>
        <w:rFonts w:ascii="Arial" w:eastAsia="Arial" w:hAnsi="Arial" w:cs="Arial"/>
        <w:b w:val="0"/>
        <w:i w:val="0"/>
        <w:strike w:val="0"/>
        <w:color w:val="000000"/>
        <w:sz w:val="20"/>
        <w:szCs w:val="20"/>
        <w:u w:val="none"/>
        <w:vertAlign w:val="baseline"/>
      </w:rPr>
    </w:lvl>
    <w:lvl w:ilvl="5">
      <w:start w:val="1"/>
      <w:numFmt w:val="bullet"/>
      <w:lvlText w:val="■"/>
      <w:lvlJc w:val="right"/>
      <w:pPr>
        <w:ind w:left="4320" w:firstLine="414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468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400"/>
      </w:pPr>
      <w:rPr>
        <w:rFonts w:ascii="Arial" w:eastAsia="Arial" w:hAnsi="Arial" w:cs="Arial"/>
        <w:b w:val="0"/>
        <w:i w:val="0"/>
        <w:strike w:val="0"/>
        <w:color w:val="000000"/>
        <w:sz w:val="20"/>
        <w:szCs w:val="20"/>
        <w:u w:val="none"/>
        <w:vertAlign w:val="baseline"/>
      </w:rPr>
    </w:lvl>
    <w:lvl w:ilvl="8">
      <w:start w:val="1"/>
      <w:numFmt w:val="bullet"/>
      <w:lvlText w:val="■"/>
      <w:lvlJc w:val="right"/>
      <w:pPr>
        <w:ind w:left="6480" w:firstLine="6300"/>
      </w:pPr>
      <w:rPr>
        <w:rFonts w:ascii="Arial" w:eastAsia="Arial" w:hAnsi="Arial" w:cs="Arial"/>
        <w:b w:val="0"/>
        <w:i w:val="0"/>
        <w:strike w:val="0"/>
        <w:color w:val="000000"/>
        <w:sz w:val="20"/>
        <w:szCs w:val="20"/>
        <w:u w:val="none"/>
        <w:vertAlign w:val="baseline"/>
      </w:rPr>
    </w:lvl>
  </w:abstractNum>
  <w:abstractNum w:abstractNumId="2">
    <w:nsid w:val="4D0E61CD"/>
    <w:multiLevelType w:val="multilevel"/>
    <w:tmpl w:val="9072D4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F8E505C"/>
    <w:multiLevelType w:val="multilevel"/>
    <w:tmpl w:val="192047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51421D81"/>
    <w:multiLevelType w:val="multilevel"/>
    <w:tmpl w:val="04D493C8"/>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5">
    <w:nsid w:val="67004361"/>
    <w:multiLevelType w:val="multilevel"/>
    <w:tmpl w:val="246A4F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692622F3"/>
    <w:multiLevelType w:val="multilevel"/>
    <w:tmpl w:val="0BDAE572"/>
    <w:lvl w:ilvl="0">
      <w:start w:val="1"/>
      <w:numFmt w:val="decimal"/>
      <w:lvlText w:val="%1."/>
      <w:lvlJc w:val="left"/>
      <w:pPr>
        <w:ind w:left="360" w:firstLine="0"/>
      </w:pPr>
      <w:rPr>
        <w:vertAlign w:val="baseline"/>
      </w:rPr>
    </w:lvl>
    <w:lvl w:ilvl="1">
      <w:start w:val="1"/>
      <w:numFmt w:val="bullet"/>
      <w:lvlText w:val="○"/>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nsid w:val="78FC2E9E"/>
    <w:multiLevelType w:val="multilevel"/>
    <w:tmpl w:val="3A18F3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8E4F78"/>
    <w:rsid w:val="000A0C6B"/>
    <w:rsid w:val="00624907"/>
    <w:rsid w:val="00720115"/>
    <w:rsid w:val="007E69FD"/>
    <w:rsid w:val="008E4F78"/>
    <w:rsid w:val="00CD4FC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8E4F78"/>
    <w:pPr>
      <w:keepNext/>
      <w:keepLines/>
      <w:spacing w:before="480" w:after="120"/>
      <w:contextualSpacing/>
      <w:outlineLvl w:val="0"/>
    </w:pPr>
    <w:rPr>
      <w:b/>
      <w:sz w:val="48"/>
      <w:szCs w:val="48"/>
    </w:rPr>
  </w:style>
  <w:style w:type="paragraph" w:styleId="Ttulo2">
    <w:name w:val="heading 2"/>
    <w:basedOn w:val="normal0"/>
    <w:next w:val="normal0"/>
    <w:rsid w:val="008E4F78"/>
    <w:pPr>
      <w:keepNext/>
      <w:keepLines/>
      <w:spacing w:before="360" w:after="80"/>
      <w:contextualSpacing/>
      <w:outlineLvl w:val="1"/>
    </w:pPr>
    <w:rPr>
      <w:b/>
      <w:sz w:val="36"/>
      <w:szCs w:val="36"/>
    </w:rPr>
  </w:style>
  <w:style w:type="paragraph" w:styleId="Ttulo3">
    <w:name w:val="heading 3"/>
    <w:basedOn w:val="normal0"/>
    <w:next w:val="normal0"/>
    <w:rsid w:val="008E4F78"/>
    <w:pPr>
      <w:keepNext/>
      <w:keepLines/>
      <w:spacing w:before="280" w:after="80"/>
      <w:contextualSpacing/>
      <w:outlineLvl w:val="2"/>
    </w:pPr>
    <w:rPr>
      <w:b/>
      <w:sz w:val="28"/>
      <w:szCs w:val="28"/>
    </w:rPr>
  </w:style>
  <w:style w:type="paragraph" w:styleId="Ttulo4">
    <w:name w:val="heading 4"/>
    <w:basedOn w:val="normal0"/>
    <w:next w:val="normal0"/>
    <w:rsid w:val="008E4F78"/>
    <w:pPr>
      <w:keepNext/>
      <w:keepLines/>
      <w:spacing w:before="240" w:after="40"/>
      <w:contextualSpacing/>
      <w:outlineLvl w:val="3"/>
    </w:pPr>
    <w:rPr>
      <w:b/>
      <w:sz w:val="24"/>
      <w:szCs w:val="24"/>
    </w:rPr>
  </w:style>
  <w:style w:type="paragraph" w:styleId="Ttulo5">
    <w:name w:val="heading 5"/>
    <w:basedOn w:val="normal0"/>
    <w:next w:val="normal0"/>
    <w:rsid w:val="008E4F78"/>
    <w:pPr>
      <w:keepNext/>
      <w:keepLines/>
      <w:spacing w:before="220" w:after="40"/>
      <w:contextualSpacing/>
      <w:outlineLvl w:val="4"/>
    </w:pPr>
    <w:rPr>
      <w:b/>
    </w:rPr>
  </w:style>
  <w:style w:type="paragraph" w:styleId="Ttulo6">
    <w:name w:val="heading 6"/>
    <w:basedOn w:val="normal0"/>
    <w:next w:val="normal0"/>
    <w:rsid w:val="008E4F78"/>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E4F78"/>
  </w:style>
  <w:style w:type="table" w:customStyle="1" w:styleId="TableNormal">
    <w:name w:val="Table Normal"/>
    <w:rsid w:val="008E4F78"/>
    <w:tblPr>
      <w:tblCellMar>
        <w:top w:w="0" w:type="dxa"/>
        <w:left w:w="0" w:type="dxa"/>
        <w:bottom w:w="0" w:type="dxa"/>
        <w:right w:w="0" w:type="dxa"/>
      </w:tblCellMar>
    </w:tblPr>
  </w:style>
  <w:style w:type="paragraph" w:styleId="Ttulo">
    <w:name w:val="Title"/>
    <w:basedOn w:val="normal0"/>
    <w:next w:val="normal0"/>
    <w:rsid w:val="008E4F78"/>
    <w:pPr>
      <w:keepNext/>
      <w:keepLines/>
      <w:spacing w:before="480" w:after="120"/>
      <w:contextualSpacing/>
    </w:pPr>
    <w:rPr>
      <w:b/>
      <w:sz w:val="72"/>
      <w:szCs w:val="72"/>
    </w:rPr>
  </w:style>
  <w:style w:type="paragraph" w:styleId="Subttulo">
    <w:name w:val="Subtitle"/>
    <w:basedOn w:val="normal0"/>
    <w:next w:val="normal0"/>
    <w:rsid w:val="008E4F7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8E4F78"/>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9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907"/>
    <w:rPr>
      <w:rFonts w:ascii="Tahoma" w:hAnsi="Tahoma" w:cs="Tahoma"/>
      <w:sz w:val="16"/>
      <w:szCs w:val="16"/>
    </w:rPr>
  </w:style>
  <w:style w:type="paragraph" w:styleId="Encabezado">
    <w:name w:val="header"/>
    <w:basedOn w:val="Normal"/>
    <w:link w:val="EncabezadoCar"/>
    <w:uiPriority w:val="99"/>
    <w:semiHidden/>
    <w:unhideWhenUsed/>
    <w:rsid w:val="00624907"/>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624907"/>
  </w:style>
  <w:style w:type="paragraph" w:styleId="Piedepgina">
    <w:name w:val="footer"/>
    <w:basedOn w:val="Normal"/>
    <w:link w:val="PiedepginaCar"/>
    <w:uiPriority w:val="99"/>
    <w:semiHidden/>
    <w:unhideWhenUsed/>
    <w:rsid w:val="00624907"/>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6249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nvenio@anc-argentina.org.ar" TargetMode="External"/><Relationship Id="rId13" Type="http://schemas.openxmlformats.org/officeDocument/2006/relationships/hyperlink" Target="http://www.anc-argentina.org.ar" TargetMode="External"/><Relationship Id="rId18" Type="http://schemas.openxmlformats.org/officeDocument/2006/relationships/hyperlink" Target="http://www.unc.edu.a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s.wikipedia.org/wiki/OpenShot" TargetMode="External"/><Relationship Id="rId7" Type="http://schemas.openxmlformats.org/officeDocument/2006/relationships/image" Target="media/image1.gif"/><Relationship Id="rId12" Type="http://schemas.openxmlformats.org/officeDocument/2006/relationships/hyperlink" Target="mailto:convenio@anc-argentina.org" TargetMode="External"/><Relationship Id="rId17" Type="http://schemas.openxmlformats.org/officeDocument/2006/relationships/hyperlink" Target="http://www.unc.edu.a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ba.gov.ar/reparticion/ministerio-de-educacion/" TargetMode="External"/><Relationship Id="rId20" Type="http://schemas.openxmlformats.org/officeDocument/2006/relationships/hyperlink" Target="http://creativecommons.org/choose/?lang=es_AR"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GAqk5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ba.gov.ar/reparticion/ministerio-de-educacion/" TargetMode="External"/><Relationship Id="rId23" Type="http://schemas.openxmlformats.org/officeDocument/2006/relationships/hyperlink" Target="http://es.wikipedia.org/wiki/VirtualDub" TargetMode="External"/><Relationship Id="rId28" Type="http://schemas.openxmlformats.org/officeDocument/2006/relationships/header" Target="header3.xml"/><Relationship Id="rId10" Type="http://schemas.openxmlformats.org/officeDocument/2006/relationships/hyperlink" Target="http://creativecommons.org/choose/?lang=es_AR" TargetMode="External"/><Relationship Id="rId19" Type="http://schemas.openxmlformats.org/officeDocument/2006/relationships/hyperlink" Target="http://creativecommons.org/licenses/by-nc-sa/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 Id="rId14" Type="http://schemas.openxmlformats.org/officeDocument/2006/relationships/hyperlink" Target="http://www.anc-argentina.org.ar" TargetMode="External"/><Relationship Id="rId22" Type="http://schemas.openxmlformats.org/officeDocument/2006/relationships/hyperlink" Target="http://monkey-jam.softonic.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2737</Words>
  <Characters>15054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4</cp:revision>
  <cp:lastPrinted>2015-08-18T12:38:00Z</cp:lastPrinted>
  <dcterms:created xsi:type="dcterms:W3CDTF">2015-08-18T12:30:00Z</dcterms:created>
  <dcterms:modified xsi:type="dcterms:W3CDTF">2015-08-18T12:43:00Z</dcterms:modified>
</cp:coreProperties>
</file>