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07FD" w14:textId="77777777" w:rsidR="00FD0B78" w:rsidRDefault="0039071C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62400" behindDoc="1" locked="0" layoutInCell="1" allowOverlap="1" wp14:anchorId="396DCB7C" wp14:editId="44241A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E5832" w14:textId="77777777" w:rsidR="00FD0B78" w:rsidRDefault="00FD0B78">
      <w:pPr>
        <w:pStyle w:val="Textoindependiente"/>
        <w:rPr>
          <w:rFonts w:ascii="Times New Roman"/>
          <w:sz w:val="20"/>
        </w:rPr>
      </w:pPr>
    </w:p>
    <w:p w14:paraId="2E7A1D21" w14:textId="77777777" w:rsidR="00FD0B78" w:rsidRDefault="00FD0B78">
      <w:pPr>
        <w:pStyle w:val="Textoindependiente"/>
        <w:rPr>
          <w:rFonts w:ascii="Times New Roman"/>
          <w:sz w:val="20"/>
        </w:rPr>
      </w:pPr>
    </w:p>
    <w:p w14:paraId="1DBC3FDA" w14:textId="77777777" w:rsidR="00FD0B78" w:rsidRDefault="00FD0B78">
      <w:pPr>
        <w:pStyle w:val="Textoindependiente"/>
        <w:spacing w:before="4"/>
        <w:rPr>
          <w:rFonts w:ascii="Times New Roman"/>
          <w:sz w:val="20"/>
        </w:rPr>
      </w:pPr>
    </w:p>
    <w:p w14:paraId="59EA3EE6" w14:textId="77777777" w:rsidR="00FD0B78" w:rsidRDefault="0039071C">
      <w:pPr>
        <w:spacing w:line="276" w:lineRule="auto"/>
        <w:ind w:left="124" w:right="1211"/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confección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instrumentos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dispositivos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juegan un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lugar central.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(...)</w:t>
      </w:r>
      <w:r>
        <w:rPr>
          <w:rFonts w:ascii="Arial" w:hAnsi="Arial"/>
          <w:i/>
          <w:sz w:val="20"/>
        </w:rPr>
        <w:t xml:space="preserve"> Es necesario analizar su validez y confiabilidad. La tarea se completa al construir los criterios con los que se va a evaluar y comunicarse a los estudiantes para que comprendan su valor</w:t>
      </w:r>
      <w:r>
        <w:rPr>
          <w:rFonts w:ascii="Arial" w:hAnsi="Arial"/>
          <w:sz w:val="20"/>
        </w:rPr>
        <w:t>.</w:t>
      </w:r>
    </w:p>
    <w:p w14:paraId="0A7BD9F2" w14:textId="77777777" w:rsidR="00FD0B78" w:rsidRDefault="0039071C">
      <w:pPr>
        <w:spacing w:line="229" w:lineRule="exact"/>
        <w:ind w:left="7872"/>
        <w:jc w:val="both"/>
        <w:rPr>
          <w:rFonts w:ascii="Arial"/>
          <w:sz w:val="20"/>
        </w:rPr>
      </w:pPr>
      <w:r>
        <w:rPr>
          <w:rFonts w:ascii="Arial"/>
          <w:sz w:val="20"/>
        </w:rPr>
        <w:t>E.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Litwin</w:t>
      </w:r>
    </w:p>
    <w:p w14:paraId="4C64CAF7" w14:textId="77777777" w:rsidR="00FD0B78" w:rsidRDefault="00FD0B78">
      <w:pPr>
        <w:pStyle w:val="Textoindependiente"/>
        <w:rPr>
          <w:rFonts w:ascii="Arial"/>
          <w:sz w:val="20"/>
        </w:rPr>
      </w:pPr>
    </w:p>
    <w:p w14:paraId="51CB4C75" w14:textId="77777777" w:rsidR="00FD0B78" w:rsidRDefault="00FD0B78">
      <w:pPr>
        <w:pStyle w:val="Textoindependiente"/>
        <w:rPr>
          <w:rFonts w:ascii="Arial"/>
          <w:sz w:val="20"/>
        </w:rPr>
      </w:pPr>
    </w:p>
    <w:p w14:paraId="7F40FF77" w14:textId="77777777" w:rsidR="00FD0B78" w:rsidRDefault="00FD0B78">
      <w:pPr>
        <w:pStyle w:val="Textoindependiente"/>
        <w:spacing w:before="84"/>
        <w:rPr>
          <w:rFonts w:ascii="Arial"/>
          <w:sz w:val="20"/>
        </w:rPr>
      </w:pPr>
    </w:p>
    <w:p w14:paraId="7B9565B3" w14:textId="77777777" w:rsidR="00FD0B78" w:rsidRDefault="0039071C">
      <w:pPr>
        <w:ind w:left="65" w:right="1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SITUADA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CÓRDOBA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2024</w:t>
      </w:r>
    </w:p>
    <w:p w14:paraId="2D6B6C67" w14:textId="77777777" w:rsidR="00FD0B78" w:rsidRDefault="0039071C">
      <w:pPr>
        <w:spacing w:before="159"/>
        <w:ind w:left="65" w:right="1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Escuela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Posible: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mejora.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Acerca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resultados de aprendizajes y prácticas docentes</w:t>
      </w:r>
    </w:p>
    <w:p w14:paraId="0D2A864F" w14:textId="77777777" w:rsidR="00FD0B78" w:rsidRDefault="0039071C">
      <w:pPr>
        <w:spacing w:before="160"/>
        <w:ind w:left="65" w:right="11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Orientaciones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5°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instancia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Situada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Córdoba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Nivel Superior y Modalidades– Agenda sugerida</w:t>
      </w:r>
    </w:p>
    <w:p w14:paraId="336F44D7" w14:textId="77777777" w:rsidR="00FD0B78" w:rsidRDefault="00FD0B78">
      <w:pPr>
        <w:pStyle w:val="Textoindependiente"/>
        <w:rPr>
          <w:rFonts w:ascii="Arial"/>
          <w:b/>
        </w:rPr>
      </w:pPr>
    </w:p>
    <w:p w14:paraId="4EB0B22A" w14:textId="77777777" w:rsidR="00FD0B78" w:rsidRDefault="00FD0B78">
      <w:pPr>
        <w:pStyle w:val="Textoindependiente"/>
        <w:spacing w:before="73"/>
        <w:rPr>
          <w:rFonts w:ascii="Arial"/>
          <w:b/>
        </w:rPr>
      </w:pPr>
    </w:p>
    <w:p w14:paraId="6BAFC8BA" w14:textId="77777777" w:rsidR="00FD0B78" w:rsidRDefault="0039071C">
      <w:pPr>
        <w:pStyle w:val="Textoindependiente"/>
        <w:ind w:left="124" w:right="1194"/>
        <w:jc w:val="both"/>
      </w:pPr>
      <w:r>
        <w:t>En 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 situación</w:t>
      </w:r>
      <w:r>
        <w:rPr>
          <w:spacing w:val="-2"/>
        </w:rPr>
        <w:t xml:space="preserve"> </w:t>
      </w:r>
      <w:r>
        <w:t>que inició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año,</w:t>
      </w:r>
      <w:r>
        <w:rPr>
          <w:spacing w:val="-2"/>
        </w:rPr>
        <w:t xml:space="preserve"> </w:t>
      </w:r>
      <w:r>
        <w:t>invitamos a tematizar la evaluación de los aprendizajes en la Escuela Posible. Para ello, acercamos y ponemos a disposición algunas sugerencias orientadas a que cada institución educativa de la provincia, con el acompañamiento del supervisor y</w:t>
      </w:r>
      <w:r>
        <w:rPr>
          <w:spacing w:val="40"/>
        </w:rPr>
        <w:t xml:space="preserve"> </w:t>
      </w:r>
      <w:r>
        <w:t>en el marco de los PEI respectivos, planifique y desarrolle la instancia institucional 5: “Escuela Posible: evaluación para la mejora. Acerca de los procesos y resultados de aprendizaje y de las prácticas docentes”</w:t>
      </w:r>
    </w:p>
    <w:p w14:paraId="51B46EBF" w14:textId="77777777" w:rsidR="00FD0B78" w:rsidRDefault="00FD0B78">
      <w:pPr>
        <w:pStyle w:val="Textoindependiente"/>
      </w:pPr>
    </w:p>
    <w:p w14:paraId="120973E0" w14:textId="77777777" w:rsidR="00FD0B78" w:rsidRDefault="00FD0B78">
      <w:pPr>
        <w:pStyle w:val="Textoindependiente"/>
        <w:spacing w:before="53"/>
      </w:pPr>
    </w:p>
    <w:p w14:paraId="0FAF0DBA" w14:textId="77777777" w:rsidR="00FD0B78" w:rsidRDefault="0039071C">
      <w:pPr>
        <w:pStyle w:val="Textoindependiente"/>
        <w:ind w:left="124" w:right="8095"/>
      </w:pPr>
      <w:r>
        <w:t>Fecha:</w:t>
      </w:r>
      <w:r>
        <w:rPr>
          <w:spacing w:val="-13"/>
        </w:rPr>
        <w:t xml:space="preserve"> </w:t>
      </w:r>
      <w:r>
        <w:t xml:space="preserve">29/8/2024 </w:t>
      </w:r>
      <w:r>
        <w:rPr>
          <w:spacing w:val="-2"/>
        </w:rPr>
        <w:t>Horario:</w:t>
      </w:r>
    </w:p>
    <w:p w14:paraId="49AE58A2" w14:textId="77777777" w:rsidR="00FD0B78" w:rsidRDefault="00FD0B78">
      <w:pPr>
        <w:pStyle w:val="Textoindependiente"/>
        <w:spacing w:before="2"/>
      </w:pPr>
    </w:p>
    <w:p w14:paraId="408B244E" w14:textId="77777777" w:rsidR="00FD0B78" w:rsidRDefault="0039071C">
      <w:pPr>
        <w:spacing w:before="1" w:line="268" w:lineRule="exact"/>
        <w:ind w:left="124"/>
        <w:rPr>
          <w:b/>
        </w:rPr>
      </w:pPr>
      <w:r>
        <w:rPr>
          <w:b/>
          <w:spacing w:val="-2"/>
          <w:u w:val="single"/>
        </w:rPr>
        <w:t>Objetivos:</w:t>
      </w:r>
    </w:p>
    <w:p w14:paraId="34FC9BEE" w14:textId="77777777" w:rsidR="00FD0B78" w:rsidRDefault="0039071C">
      <w:pPr>
        <w:pStyle w:val="Prrafodelista"/>
        <w:numPr>
          <w:ilvl w:val="0"/>
          <w:numId w:val="10"/>
        </w:numPr>
        <w:tabs>
          <w:tab w:val="left" w:pos="1203"/>
        </w:tabs>
        <w:ind w:left="1203" w:right="1189"/>
        <w:jc w:val="left"/>
      </w:pPr>
      <w:r>
        <w:t>En el marco del análisis institucional, profundizar en la pertinencia de los criterios</w:t>
      </w:r>
      <w:r>
        <w:rPr>
          <w:spacing w:val="40"/>
        </w:rPr>
        <w:t xml:space="preserve"> </w:t>
      </w:r>
      <w:r>
        <w:t>e instrumentos de evaluación de los aprendizajes.</w:t>
      </w:r>
    </w:p>
    <w:p w14:paraId="59F6B9E6" w14:textId="77777777" w:rsidR="00FD0B78" w:rsidRDefault="0039071C">
      <w:pPr>
        <w:pStyle w:val="Prrafodelista"/>
        <w:numPr>
          <w:ilvl w:val="0"/>
          <w:numId w:val="10"/>
        </w:numPr>
        <w:tabs>
          <w:tab w:val="left" w:pos="1203"/>
        </w:tabs>
        <w:ind w:left="1203" w:right="1196"/>
        <w:jc w:val="left"/>
      </w:pPr>
      <w:r>
        <w:t>Valorar la retroalimentación que se da en el proceso de evaluación auténtica en</w:t>
      </w:r>
      <w:r>
        <w:rPr>
          <w:spacing w:val="40"/>
        </w:rPr>
        <w:t xml:space="preserve"> </w:t>
      </w:r>
      <w:r>
        <w:t>relación con los logros de aprendizajes en los/as estudiantes.</w:t>
      </w:r>
    </w:p>
    <w:p w14:paraId="69468E7C" w14:textId="77777777" w:rsidR="00FD0B78" w:rsidRDefault="0039071C">
      <w:pPr>
        <w:pStyle w:val="Ttulo1"/>
        <w:spacing w:before="161"/>
        <w:ind w:left="0" w:right="1054"/>
        <w:rPr>
          <w:rFonts w:ascii="Calibri"/>
        </w:rPr>
      </w:pPr>
      <w:r>
        <w:rPr>
          <w:rFonts w:ascii="Calibri"/>
        </w:rPr>
        <w:t>AGENDA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SUGERIDA</w:t>
      </w:r>
    </w:p>
    <w:p w14:paraId="52D51465" w14:textId="77777777" w:rsidR="00FD0B78" w:rsidRDefault="00FD0B78">
      <w:pPr>
        <w:pStyle w:val="Textoindependiente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574"/>
        <w:gridCol w:w="5106"/>
      </w:tblGrid>
      <w:tr w:rsidR="00FD0B78" w14:paraId="2722C668" w14:textId="77777777">
        <w:trPr>
          <w:trHeight w:val="270"/>
        </w:trPr>
        <w:tc>
          <w:tcPr>
            <w:tcW w:w="1890" w:type="dxa"/>
          </w:tcPr>
          <w:p w14:paraId="537C4F5E" w14:textId="77777777" w:rsidR="00FD0B78" w:rsidRDefault="0039071C">
            <w:pPr>
              <w:pStyle w:val="TableParagraph"/>
              <w:spacing w:before="4" w:line="245" w:lineRule="exact"/>
              <w:ind w:left="600"/>
              <w:rPr>
                <w:b/>
              </w:rPr>
            </w:pPr>
            <w:r>
              <w:rPr>
                <w:b/>
                <w:spacing w:val="-2"/>
              </w:rPr>
              <w:t>Agenda</w:t>
            </w:r>
          </w:p>
        </w:tc>
        <w:tc>
          <w:tcPr>
            <w:tcW w:w="2574" w:type="dxa"/>
          </w:tcPr>
          <w:p w14:paraId="62FD9978" w14:textId="77777777" w:rsidR="00FD0B78" w:rsidRDefault="0039071C">
            <w:pPr>
              <w:pStyle w:val="TableParagraph"/>
              <w:spacing w:before="4" w:line="24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Contenidos</w:t>
            </w:r>
          </w:p>
        </w:tc>
        <w:tc>
          <w:tcPr>
            <w:tcW w:w="5106" w:type="dxa"/>
          </w:tcPr>
          <w:p w14:paraId="35F58602" w14:textId="77777777" w:rsidR="00FD0B78" w:rsidRDefault="0039071C">
            <w:pPr>
              <w:pStyle w:val="TableParagraph"/>
              <w:spacing w:before="4" w:line="24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Recursos</w:t>
            </w:r>
          </w:p>
        </w:tc>
      </w:tr>
      <w:tr w:rsidR="00FD0B78" w14:paraId="672023D3" w14:textId="77777777">
        <w:trPr>
          <w:trHeight w:val="3228"/>
        </w:trPr>
        <w:tc>
          <w:tcPr>
            <w:tcW w:w="1890" w:type="dxa"/>
          </w:tcPr>
          <w:p w14:paraId="7C2248C9" w14:textId="77777777" w:rsidR="00FD0B78" w:rsidRDefault="00FD0B78">
            <w:pPr>
              <w:pStyle w:val="TableParagraph"/>
              <w:spacing w:before="3"/>
              <w:rPr>
                <w:b/>
              </w:rPr>
            </w:pPr>
          </w:p>
          <w:p w14:paraId="4A4F5263" w14:textId="77777777" w:rsidR="00FD0B78" w:rsidRDefault="0039071C">
            <w:pPr>
              <w:pStyle w:val="TableParagraph"/>
              <w:ind w:left="110" w:right="141"/>
            </w:pPr>
            <w:r>
              <w:rPr>
                <w:b/>
                <w:spacing w:val="-2"/>
              </w:rPr>
              <w:t xml:space="preserve">Presentación </w:t>
            </w:r>
            <w:r>
              <w:rPr>
                <w:b/>
              </w:rPr>
              <w:t xml:space="preserve">Instancia 5 </w:t>
            </w:r>
            <w:r>
              <w:rPr>
                <w:b/>
                <w:spacing w:val="-2"/>
              </w:rPr>
              <w:t xml:space="preserve">Formación </w:t>
            </w:r>
            <w:r>
              <w:rPr>
                <w:b/>
              </w:rPr>
              <w:t>Situada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Córdoba 2024: </w:t>
            </w:r>
            <w:r>
              <w:t xml:space="preserve">Escuela </w:t>
            </w:r>
            <w:r>
              <w:rPr>
                <w:spacing w:val="-2"/>
              </w:rPr>
              <w:t xml:space="preserve">Posible: </w:t>
            </w:r>
            <w:r>
              <w:t>evaluación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 mejora.</w:t>
            </w:r>
            <w:r>
              <w:rPr>
                <w:spacing w:val="-13"/>
              </w:rPr>
              <w:t xml:space="preserve"> </w:t>
            </w:r>
            <w:r>
              <w:t>Acerca</w:t>
            </w:r>
            <w:r>
              <w:rPr>
                <w:spacing w:val="-12"/>
              </w:rPr>
              <w:t xml:space="preserve"> </w:t>
            </w:r>
            <w:r>
              <w:t>de los procesos y</w:t>
            </w:r>
          </w:p>
          <w:p w14:paraId="6018741C" w14:textId="77777777" w:rsidR="00FD0B78" w:rsidRDefault="0039071C">
            <w:pPr>
              <w:pStyle w:val="TableParagraph"/>
              <w:spacing w:before="0" w:line="268" w:lineRule="exact"/>
              <w:ind w:left="110"/>
            </w:pPr>
            <w:r>
              <w:t>resultados de aprendizaje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</w:tc>
        <w:tc>
          <w:tcPr>
            <w:tcW w:w="2574" w:type="dxa"/>
          </w:tcPr>
          <w:p w14:paraId="252B2F57" w14:textId="77777777" w:rsidR="00FD0B78" w:rsidRDefault="00FD0B78">
            <w:pPr>
              <w:pStyle w:val="TableParagraph"/>
              <w:spacing w:before="3"/>
              <w:rPr>
                <w:b/>
              </w:rPr>
            </w:pPr>
          </w:p>
          <w:p w14:paraId="04C3D5EE" w14:textId="77777777" w:rsidR="00FD0B78" w:rsidRDefault="0039071C">
            <w:pPr>
              <w:pStyle w:val="TableParagraph"/>
              <w:ind w:left="110" w:right="96"/>
              <w:jc w:val="both"/>
            </w:pPr>
            <w:r>
              <w:t>La evaluación de los aprendizajes en el marco de la Escuela Posible</w:t>
            </w:r>
          </w:p>
        </w:tc>
        <w:tc>
          <w:tcPr>
            <w:tcW w:w="5106" w:type="dxa"/>
          </w:tcPr>
          <w:p w14:paraId="67F2BD36" w14:textId="77777777" w:rsidR="00FD0B78" w:rsidRDefault="00FD0B78">
            <w:pPr>
              <w:pStyle w:val="TableParagraph"/>
              <w:spacing w:before="3"/>
              <w:rPr>
                <w:b/>
              </w:rPr>
            </w:pPr>
          </w:p>
          <w:p w14:paraId="6651B1D5" w14:textId="77777777" w:rsidR="00FD0B78" w:rsidRDefault="0039071C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</w:tabs>
              <w:ind w:right="126"/>
              <w:rPr>
                <w:b/>
              </w:rPr>
            </w:pPr>
            <w:r>
              <w:rPr>
                <w:b/>
              </w:rPr>
              <w:t>Documento: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escuela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posible: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Consolida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logros y emprende la mejora. Disponible en: </w:t>
            </w:r>
            <w:hyperlink r:id="rId6">
              <w:r>
                <w:rPr>
                  <w:b/>
                  <w:color w:val="1054CC"/>
                  <w:spacing w:val="-2"/>
                  <w:u w:val="single" w:color="1054CC"/>
                </w:rPr>
                <w:t>https://www.igualdadycalidadcba.gov.ar/SIPEC-</w:t>
              </w:r>
            </w:hyperlink>
            <w:r>
              <w:rPr>
                <w:b/>
                <w:color w:val="1054CC"/>
                <w:spacing w:val="-2"/>
              </w:rPr>
              <w:t xml:space="preserve"> </w:t>
            </w:r>
            <w:hyperlink r:id="rId7">
              <w:r>
                <w:rPr>
                  <w:b/>
                  <w:color w:val="1054CC"/>
                  <w:spacing w:val="-2"/>
                  <w:u w:val="single" w:color="1054CC"/>
                </w:rPr>
                <w:t>CBA/SIDPyTE/publicaciones/2024/Ministerio-</w:t>
              </w:r>
            </w:hyperlink>
            <w:r>
              <w:rPr>
                <w:b/>
                <w:color w:val="1054CC"/>
                <w:spacing w:val="40"/>
              </w:rPr>
              <w:t xml:space="preserve"> </w:t>
            </w:r>
            <w:hyperlink r:id="rId8">
              <w:r>
                <w:rPr>
                  <w:b/>
                  <w:color w:val="1054CC"/>
                  <w:spacing w:val="-2"/>
                  <w:u w:val="single" w:color="1054CC"/>
                </w:rPr>
                <w:t>de-Educacion-La-Escuela-Posible.pdf</w:t>
              </w:r>
            </w:hyperlink>
          </w:p>
        </w:tc>
      </w:tr>
    </w:tbl>
    <w:p w14:paraId="570B419F" w14:textId="77777777" w:rsidR="00FD0B78" w:rsidRDefault="00FD0B78">
      <w:pPr>
        <w:sectPr w:rsidR="00FD0B78">
          <w:type w:val="continuous"/>
          <w:pgSz w:w="11910" w:h="16840"/>
          <w:pgMar w:top="1920" w:right="520" w:bottom="280" w:left="1580" w:header="720" w:footer="720" w:gutter="0"/>
          <w:cols w:space="720"/>
        </w:sectPr>
      </w:pPr>
    </w:p>
    <w:p w14:paraId="65E16725" w14:textId="77777777" w:rsidR="00FD0B78" w:rsidRDefault="0039071C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62912" behindDoc="1" locked="0" layoutInCell="1" allowOverlap="1" wp14:anchorId="380A5148" wp14:editId="7EDCF7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EF659" w14:textId="77777777" w:rsidR="00FD0B78" w:rsidRDefault="00FD0B78">
      <w:pPr>
        <w:pStyle w:val="Textoindependiente"/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574"/>
        <w:gridCol w:w="5106"/>
      </w:tblGrid>
      <w:tr w:rsidR="00FD0B78" w14:paraId="309790E0" w14:textId="77777777">
        <w:trPr>
          <w:trHeight w:val="537"/>
        </w:trPr>
        <w:tc>
          <w:tcPr>
            <w:tcW w:w="1890" w:type="dxa"/>
          </w:tcPr>
          <w:p w14:paraId="717D6A21" w14:textId="77777777" w:rsidR="00FD0B78" w:rsidRDefault="0039071C">
            <w:pPr>
              <w:pStyle w:val="TableParagraph"/>
              <w:spacing w:before="0" w:line="270" w:lineRule="atLeast"/>
              <w:ind w:left="110" w:right="672"/>
            </w:pPr>
            <w:r>
              <w:t>las</w:t>
            </w:r>
            <w:r>
              <w:rPr>
                <w:spacing w:val="-13"/>
              </w:rPr>
              <w:t xml:space="preserve"> </w:t>
            </w:r>
            <w:r>
              <w:t xml:space="preserve">prácticas </w:t>
            </w:r>
            <w:r>
              <w:rPr>
                <w:spacing w:val="-2"/>
              </w:rPr>
              <w:t>docentes</w:t>
            </w:r>
          </w:p>
        </w:tc>
        <w:tc>
          <w:tcPr>
            <w:tcW w:w="2574" w:type="dxa"/>
          </w:tcPr>
          <w:p w14:paraId="735D5DDC" w14:textId="77777777" w:rsidR="00FD0B78" w:rsidRDefault="00FD0B7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106" w:type="dxa"/>
          </w:tcPr>
          <w:p w14:paraId="5FE6B416" w14:textId="77777777" w:rsidR="00FD0B78" w:rsidRDefault="00FD0B7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D0B78" w14:paraId="4C3005BD" w14:textId="77777777">
        <w:trPr>
          <w:trHeight w:val="2848"/>
        </w:trPr>
        <w:tc>
          <w:tcPr>
            <w:tcW w:w="1890" w:type="dxa"/>
          </w:tcPr>
          <w:p w14:paraId="419DB5E5" w14:textId="77777777" w:rsidR="00FD0B78" w:rsidRDefault="00FD0B78">
            <w:pPr>
              <w:pStyle w:val="TableParagraph"/>
              <w:spacing w:before="3"/>
              <w:rPr>
                <w:b/>
              </w:rPr>
            </w:pPr>
          </w:p>
          <w:p w14:paraId="5A57E7D5" w14:textId="77777777" w:rsidR="00FD0B78" w:rsidRDefault="0039071C">
            <w:pPr>
              <w:pStyle w:val="TableParagraph"/>
              <w:ind w:left="48" w:right="35"/>
              <w:jc w:val="center"/>
              <w:rPr>
                <w:b/>
              </w:rPr>
            </w:pPr>
            <w:r>
              <w:rPr>
                <w:b/>
              </w:rPr>
              <w:t>Primera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Parte</w:t>
            </w:r>
          </w:p>
        </w:tc>
        <w:tc>
          <w:tcPr>
            <w:tcW w:w="2574" w:type="dxa"/>
          </w:tcPr>
          <w:p w14:paraId="7965C7D1" w14:textId="77777777" w:rsidR="00FD0B78" w:rsidRDefault="0039071C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before="2"/>
              <w:ind w:left="391" w:right="131"/>
              <w:jc w:val="both"/>
            </w:pPr>
            <w:r>
              <w:t>Criterios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evaluación de los aprendizajes.</w:t>
            </w:r>
          </w:p>
          <w:p w14:paraId="50AF9D47" w14:textId="77777777" w:rsidR="00FD0B78" w:rsidRDefault="0039071C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391" w:right="634"/>
              <w:jc w:val="both"/>
            </w:pPr>
            <w:r>
              <w:t>Instrumentos de evaluación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aprendizajes.</w:t>
            </w:r>
          </w:p>
          <w:p w14:paraId="7C318C79" w14:textId="77777777" w:rsidR="00FD0B78" w:rsidRDefault="0039071C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spacing w:before="2"/>
              <w:ind w:left="380" w:right="173"/>
            </w:pPr>
            <w:r>
              <w:t>La evaluación de los aprendizajes en diversos</w:t>
            </w:r>
            <w:r>
              <w:rPr>
                <w:spacing w:val="-13"/>
              </w:rPr>
              <w:t xml:space="preserve"> </w:t>
            </w:r>
            <w:r>
              <w:t>escenarios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aprendizajes.</w:t>
            </w:r>
          </w:p>
        </w:tc>
        <w:tc>
          <w:tcPr>
            <w:tcW w:w="5106" w:type="dxa"/>
          </w:tcPr>
          <w:p w14:paraId="13E6FC70" w14:textId="77777777" w:rsidR="00FD0B78" w:rsidRDefault="0039071C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before="2"/>
              <w:ind w:right="160"/>
            </w:pPr>
            <w:r>
              <w:t>Video:</w:t>
            </w:r>
            <w:r>
              <w:rPr>
                <w:spacing w:val="-7"/>
              </w:rPr>
              <w:t xml:space="preserve"> </w:t>
            </w:r>
            <w:r>
              <w:t>Evaluación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aprendizaje.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desafío para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trabajo</w:t>
            </w:r>
            <w:r>
              <w:rPr>
                <w:spacing w:val="-8"/>
              </w:rPr>
              <w:t xml:space="preserve"> </w:t>
            </w:r>
            <w:r>
              <w:t>escolar.</w:t>
            </w:r>
            <w:r>
              <w:rPr>
                <w:spacing w:val="37"/>
              </w:rPr>
              <w:t xml:space="preserve"> </w:t>
            </w:r>
            <w:r>
              <w:t>Lilia</w:t>
            </w:r>
            <w:r>
              <w:rPr>
                <w:spacing w:val="-7"/>
              </w:rPr>
              <w:t xml:space="preserve"> </w:t>
            </w:r>
            <w:r>
              <w:t>Toranzos.</w:t>
            </w:r>
            <w:r>
              <w:rPr>
                <w:spacing w:val="-7"/>
              </w:rPr>
              <w:t xml:space="preserve"> </w:t>
            </w:r>
            <w:r>
              <w:t>Disponible en:</w:t>
            </w:r>
            <w:r>
              <w:rPr>
                <w:spacing w:val="40"/>
              </w:rPr>
              <w:t xml:space="preserve"> </w:t>
            </w:r>
            <w:hyperlink r:id="rId9">
              <w:r>
                <w:rPr>
                  <w:color w:val="1054CC"/>
                  <w:u w:val="single" w:color="1054CC"/>
                </w:rPr>
                <w:t>https://www.youtube.com/watch?</w:t>
              </w:r>
            </w:hyperlink>
            <w:r>
              <w:rPr>
                <w:color w:val="1054CC"/>
              </w:rPr>
              <w:t xml:space="preserve"> </w:t>
            </w:r>
            <w:hyperlink r:id="rId10">
              <w:r>
                <w:rPr>
                  <w:color w:val="1054CC"/>
                  <w:spacing w:val="-2"/>
                  <w:u w:val="single" w:color="1054CC"/>
                </w:rPr>
                <w:t>v=WS2dpekusIQ</w:t>
              </w:r>
            </w:hyperlink>
          </w:p>
          <w:p w14:paraId="1F6F1F8B" w14:textId="77777777" w:rsidR="00FD0B78" w:rsidRDefault="0039071C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before="2"/>
              <w:ind w:right="206"/>
            </w:pPr>
            <w:r>
              <w:t xml:space="preserve">Acceso a presentación PPT: </w:t>
            </w:r>
            <w:hyperlink r:id="rId11">
              <w:r>
                <w:rPr>
                  <w:color w:val="1054CC"/>
                  <w:spacing w:val="-2"/>
                  <w:u w:val="single" w:color="1054CC"/>
                </w:rPr>
                <w:t>https://docs.google.com/presentation/d/1f4PD0</w:t>
              </w:r>
            </w:hyperlink>
          </w:p>
          <w:p w14:paraId="0519DC95" w14:textId="77777777" w:rsidR="00FD0B78" w:rsidRDefault="0039071C">
            <w:pPr>
              <w:pStyle w:val="TableParagraph"/>
              <w:ind w:left="534" w:right="105"/>
            </w:pPr>
            <w:hyperlink r:id="rId12">
              <w:r>
                <w:rPr>
                  <w:color w:val="1054CC"/>
                  <w:spacing w:val="-2"/>
                  <w:u w:val="single" w:color="1054CC"/>
                </w:rPr>
                <w:t>_sEBrSAIeUI3YXK-EBftDoLP32r/edit?</w:t>
              </w:r>
              <w:r>
                <w:rPr>
                  <w:color w:val="1054CC"/>
                  <w:spacing w:val="-2"/>
                </w:rPr>
                <w:t xml:space="preserve"> </w:t>
              </w:r>
              <w:r>
                <w:rPr>
                  <w:color w:val="1054CC"/>
                  <w:spacing w:val="-2"/>
                  <w:u w:val="single" w:color="1054CC"/>
                </w:rPr>
                <w:t>usp=sharing&amp;ouid=107792564278212941768&amp;rt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3">
              <w:r>
                <w:rPr>
                  <w:color w:val="1054CC"/>
                  <w:spacing w:val="-2"/>
                  <w:u w:val="single" w:color="1054CC"/>
                </w:rPr>
                <w:t>pof=true&amp;sd=true</w:t>
              </w:r>
            </w:hyperlink>
          </w:p>
        </w:tc>
      </w:tr>
      <w:tr w:rsidR="00FD0B78" w14:paraId="42B5A430" w14:textId="77777777">
        <w:trPr>
          <w:trHeight w:val="4824"/>
        </w:trPr>
        <w:tc>
          <w:tcPr>
            <w:tcW w:w="1890" w:type="dxa"/>
          </w:tcPr>
          <w:p w14:paraId="6958F3AE" w14:textId="77777777" w:rsidR="00FD0B78" w:rsidRDefault="00FD0B78">
            <w:pPr>
              <w:pStyle w:val="TableParagraph"/>
              <w:spacing w:before="5"/>
              <w:rPr>
                <w:b/>
              </w:rPr>
            </w:pPr>
          </w:p>
          <w:p w14:paraId="14895A1E" w14:textId="77777777" w:rsidR="00FD0B78" w:rsidRDefault="0039071C">
            <w:pPr>
              <w:pStyle w:val="TableParagraph"/>
              <w:ind w:left="48" w:right="35"/>
              <w:jc w:val="center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Parte</w:t>
            </w:r>
          </w:p>
          <w:p w14:paraId="7452E6B2" w14:textId="77777777" w:rsidR="00FD0B78" w:rsidRDefault="00FD0B78">
            <w:pPr>
              <w:pStyle w:val="TableParagraph"/>
              <w:spacing w:before="0"/>
              <w:rPr>
                <w:b/>
              </w:rPr>
            </w:pPr>
          </w:p>
          <w:p w14:paraId="2B69248A" w14:textId="77777777" w:rsidR="00FD0B78" w:rsidRDefault="00FD0B78">
            <w:pPr>
              <w:pStyle w:val="TableParagraph"/>
              <w:spacing w:before="0"/>
              <w:rPr>
                <w:b/>
              </w:rPr>
            </w:pPr>
          </w:p>
          <w:p w14:paraId="7BAB8EEE" w14:textId="77777777" w:rsidR="00FD0B78" w:rsidRDefault="0039071C">
            <w:pPr>
              <w:pStyle w:val="TableParagraph"/>
              <w:spacing w:before="0"/>
              <w:ind w:left="212" w:right="198" w:hanging="1"/>
              <w:jc w:val="center"/>
            </w:pPr>
            <w:r>
              <w:rPr>
                <w:spacing w:val="-2"/>
              </w:rPr>
              <w:t xml:space="preserve">Acuerdos </w:t>
            </w:r>
            <w:r>
              <w:t xml:space="preserve">didácticos en el marco del </w:t>
            </w:r>
            <w:r>
              <w:rPr>
                <w:spacing w:val="-2"/>
              </w:rPr>
              <w:t xml:space="preserve">compromiso </w:t>
            </w:r>
            <w:r>
              <w:t>institucional</w:t>
            </w:r>
            <w:r>
              <w:rPr>
                <w:spacing w:val="-13"/>
              </w:rPr>
              <w:t xml:space="preserve"> </w:t>
            </w:r>
            <w:r>
              <w:t xml:space="preserve">con las trayectorias </w:t>
            </w:r>
            <w:r>
              <w:rPr>
                <w:spacing w:val="-2"/>
              </w:rPr>
              <w:t>educativas</w:t>
            </w:r>
          </w:p>
        </w:tc>
        <w:tc>
          <w:tcPr>
            <w:tcW w:w="2574" w:type="dxa"/>
          </w:tcPr>
          <w:p w14:paraId="7F9747A1" w14:textId="77777777" w:rsidR="00FD0B78" w:rsidRDefault="00FD0B78">
            <w:pPr>
              <w:pStyle w:val="TableParagraph"/>
              <w:spacing w:before="245"/>
              <w:rPr>
                <w:b/>
              </w:rPr>
            </w:pPr>
          </w:p>
          <w:p w14:paraId="69A3DF66" w14:textId="77777777" w:rsidR="00FD0B78" w:rsidRDefault="0039071C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ind w:left="391" w:right="558"/>
            </w:pPr>
            <w:r>
              <w:t>Evaluación de los aprendizajes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 xml:space="preserve">el Nivel Superior en </w:t>
            </w:r>
            <w:r>
              <w:rPr>
                <w:spacing w:val="-2"/>
              </w:rPr>
              <w:t>Modalidad Combinada.</w:t>
            </w:r>
          </w:p>
          <w:p w14:paraId="4EBE4C42" w14:textId="77777777" w:rsidR="00FD0B78" w:rsidRDefault="00FD0B78">
            <w:pPr>
              <w:pStyle w:val="TableParagraph"/>
              <w:spacing w:before="0"/>
              <w:rPr>
                <w:b/>
              </w:rPr>
            </w:pPr>
          </w:p>
          <w:p w14:paraId="758051A5" w14:textId="77777777" w:rsidR="00FD0B78" w:rsidRDefault="00FD0B78">
            <w:pPr>
              <w:pStyle w:val="TableParagraph"/>
              <w:spacing w:before="214"/>
              <w:rPr>
                <w:b/>
              </w:rPr>
            </w:pPr>
          </w:p>
          <w:p w14:paraId="56C926B1" w14:textId="77777777" w:rsidR="00FD0B78" w:rsidRDefault="0039071C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0"/>
              <w:ind w:left="391" w:right="239"/>
            </w:pPr>
            <w:r>
              <w:t>Perspectiva de la evaluación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formativa.</w:t>
            </w:r>
          </w:p>
        </w:tc>
        <w:tc>
          <w:tcPr>
            <w:tcW w:w="5106" w:type="dxa"/>
          </w:tcPr>
          <w:p w14:paraId="7DDE48F6" w14:textId="77777777" w:rsidR="00FD0B78" w:rsidRDefault="00FD0B78">
            <w:pPr>
              <w:pStyle w:val="TableParagraph"/>
              <w:spacing w:before="45"/>
              <w:rPr>
                <w:b/>
              </w:rPr>
            </w:pPr>
          </w:p>
          <w:p w14:paraId="53A1FE73" w14:textId="77777777" w:rsidR="00FD0B78" w:rsidRDefault="0039071C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</w:tabs>
              <w:spacing w:line="276" w:lineRule="auto"/>
              <w:ind w:right="275"/>
              <w:rPr>
                <w:i/>
              </w:rPr>
            </w:pPr>
            <w:r>
              <w:t>Video introductorio:</w:t>
            </w:r>
            <w:r>
              <w:rPr>
                <w:spacing w:val="40"/>
              </w:rPr>
              <w:t xml:space="preserve"> </w:t>
            </w:r>
            <w:r>
              <w:rPr>
                <w:i/>
                <w:color w:val="0E0E0E"/>
              </w:rPr>
              <w:t>La evaluación de los aprendizajes</w:t>
            </w:r>
            <w:r>
              <w:rPr>
                <w:i/>
                <w:color w:val="0E0E0E"/>
                <w:spacing w:val="-6"/>
              </w:rPr>
              <w:t xml:space="preserve"> </w:t>
            </w:r>
            <w:r>
              <w:rPr>
                <w:i/>
                <w:color w:val="0E0E0E"/>
              </w:rPr>
              <w:t>en</w:t>
            </w:r>
            <w:r>
              <w:rPr>
                <w:i/>
                <w:color w:val="0E0E0E"/>
                <w:spacing w:val="-8"/>
              </w:rPr>
              <w:t xml:space="preserve"> </w:t>
            </w:r>
            <w:r>
              <w:rPr>
                <w:i/>
                <w:color w:val="0E0E0E"/>
              </w:rPr>
              <w:t>el</w:t>
            </w:r>
            <w:r>
              <w:rPr>
                <w:i/>
                <w:color w:val="0E0E0E"/>
                <w:spacing w:val="-7"/>
              </w:rPr>
              <w:t xml:space="preserve"> </w:t>
            </w:r>
            <w:r>
              <w:rPr>
                <w:i/>
                <w:color w:val="0E0E0E"/>
              </w:rPr>
              <w:t>marco</w:t>
            </w:r>
            <w:r>
              <w:rPr>
                <w:i/>
                <w:color w:val="0E0E0E"/>
                <w:spacing w:val="-7"/>
              </w:rPr>
              <w:t xml:space="preserve"> </w:t>
            </w:r>
            <w:r>
              <w:rPr>
                <w:i/>
                <w:color w:val="0E0E0E"/>
              </w:rPr>
              <w:t>de</w:t>
            </w:r>
            <w:r>
              <w:rPr>
                <w:i/>
                <w:color w:val="0E0E0E"/>
                <w:spacing w:val="-6"/>
              </w:rPr>
              <w:t xml:space="preserve"> </w:t>
            </w:r>
            <w:r>
              <w:rPr>
                <w:i/>
                <w:color w:val="0E0E0E"/>
              </w:rPr>
              <w:t>la</w:t>
            </w:r>
            <w:r>
              <w:rPr>
                <w:i/>
                <w:color w:val="0E0E0E"/>
                <w:spacing w:val="-8"/>
              </w:rPr>
              <w:t xml:space="preserve"> </w:t>
            </w:r>
            <w:r>
              <w:rPr>
                <w:i/>
                <w:color w:val="0E0E0E"/>
              </w:rPr>
              <w:t>Escuela</w:t>
            </w:r>
            <w:r>
              <w:rPr>
                <w:i/>
                <w:color w:val="0E0E0E"/>
                <w:spacing w:val="-8"/>
              </w:rPr>
              <w:t xml:space="preserve"> </w:t>
            </w:r>
            <w:r>
              <w:rPr>
                <w:i/>
                <w:color w:val="0E0E0E"/>
              </w:rPr>
              <w:t>Posible. Lic. Ariel Zecchini</w:t>
            </w:r>
          </w:p>
          <w:p w14:paraId="08AB7000" w14:textId="77777777" w:rsidR="00FD0B78" w:rsidRDefault="0039071C">
            <w:pPr>
              <w:pStyle w:val="TableParagraph"/>
              <w:spacing w:before="0" w:line="276" w:lineRule="auto"/>
              <w:ind w:left="676" w:right="105"/>
              <w:rPr>
                <w:i/>
              </w:rPr>
            </w:pPr>
            <w:r>
              <w:rPr>
                <w:color w:val="0E0E0E"/>
              </w:rPr>
              <w:t>Disponible en</w:t>
            </w:r>
            <w:r>
              <w:rPr>
                <w:i/>
                <w:color w:val="0E0E0E"/>
              </w:rPr>
              <w:t xml:space="preserve">: </w:t>
            </w:r>
            <w:hyperlink r:id="rId14">
              <w:r>
                <w:rPr>
                  <w:i/>
                  <w:color w:val="1054CC"/>
                  <w:spacing w:val="-2"/>
                  <w:u w:val="single" w:color="1054CC"/>
                </w:rPr>
                <w:t>https://www.youtube.com/watch?</w:t>
              </w:r>
            </w:hyperlink>
            <w:r>
              <w:rPr>
                <w:i/>
                <w:color w:val="1054CC"/>
                <w:spacing w:val="-2"/>
              </w:rPr>
              <w:t xml:space="preserve"> </w:t>
            </w:r>
            <w:hyperlink r:id="rId15">
              <w:r>
                <w:rPr>
                  <w:i/>
                  <w:color w:val="1054CC"/>
                  <w:spacing w:val="-2"/>
                  <w:u w:val="single" w:color="1054CC"/>
                </w:rPr>
                <w:t>v=DBa1kC6J8zM</w:t>
              </w:r>
            </w:hyperlink>
          </w:p>
          <w:p w14:paraId="33F46AE5" w14:textId="77777777" w:rsidR="00FD0B78" w:rsidRDefault="0039071C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1982"/>
                <w:tab w:val="left" w:pos="3264"/>
                <w:tab w:val="left" w:pos="3831"/>
              </w:tabs>
              <w:ind w:right="96"/>
            </w:pPr>
            <w:r>
              <w:t>DGES.</w:t>
            </w:r>
            <w:r>
              <w:rPr>
                <w:spacing w:val="40"/>
              </w:rPr>
              <w:t xml:space="preserve"> </w:t>
            </w:r>
            <w:r>
              <w:t>(2023).</w:t>
            </w:r>
            <w:r>
              <w:rPr>
                <w:spacing w:val="40"/>
              </w:rPr>
              <w:t xml:space="preserve"> </w:t>
            </w:r>
            <w:r>
              <w:rPr>
                <w:i/>
              </w:rPr>
              <w:t>Desafíos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y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trascendencia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la Evaluación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Formativa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el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Campo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8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Práctica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Docente</w:t>
            </w:r>
            <w:r>
              <w:rPr>
                <w:i/>
                <w:spacing w:val="23"/>
              </w:rPr>
              <w:t xml:space="preserve"> </w:t>
            </w:r>
            <w:r>
              <w:t>[Colección</w:t>
            </w:r>
            <w:r>
              <w:rPr>
                <w:spacing w:val="20"/>
              </w:rPr>
              <w:t xml:space="preserve"> </w:t>
            </w:r>
            <w:r>
              <w:t>Efecto</w:t>
            </w:r>
            <w:r>
              <w:rPr>
                <w:spacing w:val="20"/>
              </w:rPr>
              <w:t xml:space="preserve"> </w:t>
            </w:r>
            <w:r>
              <w:t>Prima</w:t>
            </w:r>
            <w:r>
              <w:rPr>
                <w:spacing w:val="20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 práctica</w:t>
            </w:r>
            <w:r>
              <w:rPr>
                <w:spacing w:val="80"/>
              </w:rPr>
              <w:t xml:space="preserve"> </w:t>
            </w:r>
            <w:r>
              <w:t>docente].</w:t>
            </w:r>
            <w:r>
              <w:rPr>
                <w:spacing w:val="80"/>
              </w:rPr>
              <w:t xml:space="preserve"> </w:t>
            </w:r>
            <w:r>
              <w:t>Córdoba:</w:t>
            </w:r>
            <w:r>
              <w:rPr>
                <w:spacing w:val="80"/>
              </w:rPr>
              <w:t xml:space="preserve"> </w:t>
            </w:r>
            <w:r>
              <w:t>Ministerio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Educación.</w:t>
            </w:r>
            <w:r>
              <w:tab/>
            </w:r>
            <w:r>
              <w:rPr>
                <w:spacing w:val="-2"/>
              </w:rPr>
              <w:t>Disponible</w:t>
            </w:r>
            <w:r>
              <w:tab/>
            </w:r>
            <w:r>
              <w:rPr>
                <w:spacing w:val="-6"/>
              </w:rPr>
              <w:t>en</w:t>
            </w:r>
            <w:r>
              <w:tab/>
            </w:r>
            <w:hyperlink r:id="rId16">
              <w:r>
                <w:rPr>
                  <w:color w:val="1054CC"/>
                  <w:spacing w:val="-2"/>
                  <w:u w:val="single" w:color="1054CC"/>
                </w:rPr>
                <w:t>https://dges-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7">
              <w:r>
                <w:rPr>
                  <w:color w:val="1054CC"/>
                  <w:spacing w:val="-2"/>
                  <w:u w:val="single" w:color="1054CC"/>
                </w:rPr>
                <w:t>cba.edu.ar/wp/wp-content/uploads/2023/10/F</w:t>
              </w:r>
              <w:r>
                <w:rPr>
                  <w:color w:val="1054CC"/>
                  <w:spacing w:val="-2"/>
                </w:rPr>
                <w:t xml:space="preserve"> </w:t>
              </w:r>
              <w:r>
                <w:rPr>
                  <w:color w:val="1054CC"/>
                  <w:spacing w:val="-2"/>
                  <w:u w:val="single" w:color="1054CC"/>
                </w:rPr>
                <w:t>ASCICULO2_Desafios_y_Trascendencia_de_la_E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8">
              <w:r>
                <w:rPr>
                  <w:color w:val="1054CC"/>
                  <w:spacing w:val="-2"/>
                  <w:u w:val="single" w:color="1054CC"/>
                </w:rPr>
                <w:t>F.pdf</w:t>
              </w:r>
            </w:hyperlink>
          </w:p>
        </w:tc>
      </w:tr>
      <w:tr w:rsidR="00FD0B78" w14:paraId="35A68AD5" w14:textId="77777777">
        <w:trPr>
          <w:trHeight w:val="4574"/>
        </w:trPr>
        <w:tc>
          <w:tcPr>
            <w:tcW w:w="1890" w:type="dxa"/>
          </w:tcPr>
          <w:p w14:paraId="4D68ACD7" w14:textId="77777777" w:rsidR="00FD0B78" w:rsidRDefault="00FD0B78">
            <w:pPr>
              <w:pStyle w:val="TableParagraph"/>
              <w:spacing w:before="5"/>
              <w:rPr>
                <w:b/>
              </w:rPr>
            </w:pPr>
          </w:p>
          <w:p w14:paraId="43BB810F" w14:textId="77777777" w:rsidR="00FD0B78" w:rsidRDefault="0039071C">
            <w:pPr>
              <w:pStyle w:val="TableParagraph"/>
              <w:ind w:left="13" w:right="48"/>
              <w:jc w:val="center"/>
              <w:rPr>
                <w:b/>
              </w:rPr>
            </w:pPr>
            <w:r>
              <w:rPr>
                <w:b/>
              </w:rPr>
              <w:t>Tercera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Parte</w:t>
            </w:r>
          </w:p>
        </w:tc>
        <w:tc>
          <w:tcPr>
            <w:tcW w:w="2574" w:type="dxa"/>
          </w:tcPr>
          <w:p w14:paraId="0B52E4D5" w14:textId="77777777" w:rsidR="00FD0B78" w:rsidRDefault="00FD0B78">
            <w:pPr>
              <w:pStyle w:val="TableParagraph"/>
              <w:spacing w:before="5"/>
              <w:rPr>
                <w:b/>
              </w:rPr>
            </w:pPr>
          </w:p>
          <w:p w14:paraId="062184B1" w14:textId="77777777" w:rsidR="00FD0B78" w:rsidRDefault="0039071C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left="391" w:right="104"/>
              <w:rPr>
                <w:rFonts w:ascii="Wingdings" w:hAnsi="Wingdings"/>
              </w:rPr>
            </w:pPr>
            <w:r>
              <w:t>Nuevos acuerdos</w:t>
            </w:r>
            <w:r>
              <w:rPr>
                <w:spacing w:val="40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qué,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cómo</w:t>
            </w:r>
            <w:r>
              <w:rPr>
                <w:spacing w:val="-8"/>
              </w:rPr>
              <w:t xml:space="preserve"> </w:t>
            </w:r>
            <w:r>
              <w:t xml:space="preserve">y el para qué de la evaluación de los </w:t>
            </w:r>
            <w:r>
              <w:rPr>
                <w:spacing w:val="-2"/>
              </w:rPr>
              <w:t>aprendizajes.</w:t>
            </w:r>
          </w:p>
          <w:p w14:paraId="4EEC2E73" w14:textId="77777777" w:rsidR="00FD0B78" w:rsidRDefault="0039071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ind w:left="380" w:right="31"/>
              <w:rPr>
                <w:rFonts w:ascii="Wingdings" w:hAnsi="Wingdings"/>
                <w:color w:val="212121"/>
              </w:rPr>
            </w:pPr>
            <w:r>
              <w:rPr>
                <w:color w:val="212121"/>
                <w:spacing w:val="-2"/>
              </w:rPr>
              <w:t xml:space="preserve">Articulaciones </w:t>
            </w:r>
            <w:r>
              <w:rPr>
                <w:color w:val="212121"/>
              </w:rPr>
              <w:t>horizontales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y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verticales de los distintos Campos de Formación.</w:t>
            </w:r>
          </w:p>
          <w:p w14:paraId="55BEDBCD" w14:textId="77777777" w:rsidR="00FD0B78" w:rsidRDefault="0039071C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spacing w:before="2"/>
              <w:ind w:left="391" w:right="151"/>
              <w:rPr>
                <w:rFonts w:ascii="Wingdings" w:hAnsi="Wingdings"/>
              </w:rPr>
            </w:pPr>
            <w:r>
              <w:t>Instrumentos de evaluación y co evaluación de los Seminarios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Práctica Docente en conjunto con las Escuelas</w:t>
            </w:r>
          </w:p>
          <w:p w14:paraId="16032224" w14:textId="77777777" w:rsidR="00FD0B78" w:rsidRDefault="0039071C">
            <w:pPr>
              <w:pStyle w:val="TableParagraph"/>
              <w:spacing w:before="2" w:line="245" w:lineRule="exact"/>
              <w:ind w:left="391"/>
            </w:pPr>
            <w:r>
              <w:rPr>
                <w:spacing w:val="-2"/>
              </w:rPr>
              <w:t>Asociadas.</w:t>
            </w:r>
          </w:p>
        </w:tc>
        <w:tc>
          <w:tcPr>
            <w:tcW w:w="5106" w:type="dxa"/>
          </w:tcPr>
          <w:p w14:paraId="11416A51" w14:textId="77777777" w:rsidR="00FD0B78" w:rsidRDefault="00FD0B78">
            <w:pPr>
              <w:pStyle w:val="TableParagraph"/>
              <w:spacing w:before="45"/>
              <w:rPr>
                <w:b/>
              </w:rPr>
            </w:pPr>
          </w:p>
          <w:p w14:paraId="1598517D" w14:textId="77777777" w:rsidR="00FD0B78" w:rsidRDefault="0039071C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</w:tabs>
              <w:spacing w:line="276" w:lineRule="auto"/>
              <w:ind w:right="759"/>
            </w:pPr>
            <w:r>
              <w:t>Documento: Rebeca Anijovich y Graciela Capelletti (2017) “La Evaluación como oportunidad”</w:t>
            </w:r>
            <w:r>
              <w:rPr>
                <w:spacing w:val="-9"/>
              </w:rPr>
              <w:t xml:space="preserve"> </w:t>
            </w:r>
            <w:r>
              <w:t>Cap.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2.</w:t>
            </w:r>
            <w:r>
              <w:rPr>
                <w:spacing w:val="-8"/>
              </w:rPr>
              <w:t xml:space="preserve"> </w:t>
            </w:r>
            <w:r>
              <w:t>Editorial</w:t>
            </w:r>
            <w:r>
              <w:rPr>
                <w:spacing w:val="-9"/>
              </w:rPr>
              <w:t xml:space="preserve"> </w:t>
            </w:r>
            <w:r>
              <w:t>Paidós.</w:t>
            </w:r>
          </w:p>
          <w:p w14:paraId="0F7AD465" w14:textId="77777777" w:rsidR="00FD0B78" w:rsidRDefault="00FD0B78">
            <w:pPr>
              <w:pStyle w:val="TableParagraph"/>
              <w:spacing w:before="40"/>
              <w:rPr>
                <w:b/>
              </w:rPr>
            </w:pPr>
          </w:p>
          <w:p w14:paraId="7632F211" w14:textId="77777777" w:rsidR="00FD0B78" w:rsidRDefault="0039071C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</w:tabs>
              <w:spacing w:line="276" w:lineRule="auto"/>
              <w:ind w:right="124"/>
            </w:pPr>
            <w:r>
              <w:t xml:space="preserve">Documento: Resol. Min. 256/24. Disponible en: </w:t>
            </w:r>
            <w:hyperlink r:id="rId19">
              <w:r>
                <w:rPr>
                  <w:color w:val="1054CC"/>
                  <w:spacing w:val="-2"/>
                  <w:u w:val="single" w:color="1054CC"/>
                </w:rPr>
                <w:t>https://dges-cba.edu.ar/wp/wp-content/upload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20">
              <w:r>
                <w:rPr>
                  <w:color w:val="1054CC"/>
                  <w:spacing w:val="-2"/>
                  <w:u w:val="single" w:color="1054CC"/>
                </w:rPr>
                <w:t>s/2024/06/RES_ME_256-</w:t>
              </w:r>
            </w:hyperlink>
          </w:p>
          <w:p w14:paraId="1B7D6C0A" w14:textId="77777777" w:rsidR="00FD0B78" w:rsidRDefault="0039071C">
            <w:pPr>
              <w:pStyle w:val="TableParagraph"/>
              <w:spacing w:before="0" w:line="268" w:lineRule="exact"/>
              <w:ind w:left="676"/>
            </w:pPr>
            <w:hyperlink r:id="rId21">
              <w:r>
                <w:rPr>
                  <w:color w:val="1054CC"/>
                  <w:spacing w:val="-2"/>
                  <w:u w:val="single" w:color="1054CC"/>
                </w:rPr>
                <w:t>2024_ResidenciaPedagogica.pdf</w:t>
              </w:r>
            </w:hyperlink>
          </w:p>
        </w:tc>
      </w:tr>
    </w:tbl>
    <w:p w14:paraId="5128E6FE" w14:textId="77777777" w:rsidR="00FD0B78" w:rsidRDefault="00FD0B78">
      <w:pPr>
        <w:spacing w:line="268" w:lineRule="exact"/>
        <w:sectPr w:rsidR="00FD0B78">
          <w:pgSz w:w="11910" w:h="16840"/>
          <w:pgMar w:top="1920" w:right="520" w:bottom="280" w:left="1580" w:header="720" w:footer="720" w:gutter="0"/>
          <w:cols w:space="720"/>
        </w:sectPr>
      </w:pPr>
    </w:p>
    <w:p w14:paraId="29328168" w14:textId="77777777" w:rsidR="00FD0B78" w:rsidRDefault="0039071C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63424" behindDoc="1" locked="0" layoutInCell="1" allowOverlap="1" wp14:anchorId="7E21C380" wp14:editId="7056009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B322C" w14:textId="77777777" w:rsidR="00FD0B78" w:rsidRDefault="00FD0B78">
      <w:pPr>
        <w:pStyle w:val="Textoindependiente"/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574"/>
        <w:gridCol w:w="5106"/>
      </w:tblGrid>
      <w:tr w:rsidR="00FD0B78" w14:paraId="2388DC41" w14:textId="77777777">
        <w:trPr>
          <w:trHeight w:val="1585"/>
        </w:trPr>
        <w:tc>
          <w:tcPr>
            <w:tcW w:w="1890" w:type="dxa"/>
          </w:tcPr>
          <w:p w14:paraId="09E08F17" w14:textId="77777777" w:rsidR="00FD0B78" w:rsidRDefault="00FD0B7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574" w:type="dxa"/>
          </w:tcPr>
          <w:p w14:paraId="06DE1550" w14:textId="77777777" w:rsidR="00FD0B78" w:rsidRDefault="0039071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4"/>
              <w:ind w:left="391" w:right="109"/>
            </w:pPr>
            <w:r>
              <w:t>Dispositivo de Residencia Pre Profesional</w:t>
            </w:r>
            <w:r>
              <w:rPr>
                <w:spacing w:val="-13"/>
              </w:rPr>
              <w:t xml:space="preserve"> </w:t>
            </w:r>
            <w:r>
              <w:t>(Resol.</w:t>
            </w:r>
            <w:r>
              <w:rPr>
                <w:spacing w:val="-12"/>
              </w:rPr>
              <w:t xml:space="preserve"> </w:t>
            </w:r>
            <w:r>
              <w:t xml:space="preserve">Min </w:t>
            </w:r>
            <w:r>
              <w:rPr>
                <w:spacing w:val="-2"/>
              </w:rPr>
              <w:t>256/24).</w:t>
            </w:r>
          </w:p>
        </w:tc>
        <w:tc>
          <w:tcPr>
            <w:tcW w:w="5106" w:type="dxa"/>
          </w:tcPr>
          <w:p w14:paraId="10E45B22" w14:textId="77777777" w:rsidR="00FD0B78" w:rsidRDefault="00FD0B7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FD0B78" w14:paraId="7E351597" w14:textId="77777777">
        <w:trPr>
          <w:trHeight w:val="817"/>
        </w:trPr>
        <w:tc>
          <w:tcPr>
            <w:tcW w:w="9570" w:type="dxa"/>
            <w:gridSpan w:val="3"/>
          </w:tcPr>
          <w:p w14:paraId="5476663B" w14:textId="77777777" w:rsidR="00FD0B78" w:rsidRDefault="00FD0B78">
            <w:pPr>
              <w:pStyle w:val="TableParagraph"/>
              <w:spacing w:before="3"/>
              <w:rPr>
                <w:b/>
              </w:rPr>
            </w:pPr>
          </w:p>
          <w:p w14:paraId="5D3CBD40" w14:textId="77777777" w:rsidR="00FD0B78" w:rsidRDefault="0039071C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CIERRE</w:t>
            </w:r>
          </w:p>
        </w:tc>
      </w:tr>
    </w:tbl>
    <w:p w14:paraId="558A3DC9" w14:textId="77777777" w:rsidR="00FD0B78" w:rsidRDefault="00FD0B78">
      <w:pPr>
        <w:pStyle w:val="Textoindependiente"/>
        <w:spacing w:before="7"/>
        <w:rPr>
          <w:b/>
        </w:rPr>
      </w:pPr>
    </w:p>
    <w:p w14:paraId="337132A5" w14:textId="77777777" w:rsidR="00FD0B78" w:rsidRDefault="0039071C">
      <w:pPr>
        <w:spacing w:before="1" w:line="276" w:lineRule="auto"/>
        <w:ind w:left="124" w:right="157"/>
        <w:jc w:val="both"/>
      </w:pPr>
      <w:r>
        <w:t xml:space="preserve">Se sugiere la presente agenda como orientación para la planificación del desarrollo de la </w:t>
      </w:r>
      <w:r>
        <w:rPr>
          <w:b/>
        </w:rPr>
        <w:t>Instancia 5 Formación Situada - Córdoba 2024: “Escuela Posible: evaluación para la mejora. Acerca de los procesos</w:t>
      </w:r>
      <w:r>
        <w:rPr>
          <w:b/>
          <w:spacing w:val="40"/>
        </w:rPr>
        <w:t xml:space="preserve"> </w:t>
      </w:r>
      <w:r>
        <w:rPr>
          <w:b/>
        </w:rPr>
        <w:t>y resultados de aprendizaje y de las prácticas docentes”</w:t>
      </w:r>
      <w:r>
        <w:t>. Se recuerda la importancia de incluir en el Portafolio Institucional las evidencias de evaluaciones de aprendizajes del 2 de agosto en el marco de la Instancia escolar/institucional de la 56.° Feria de Ciencias, Tecnologías, Artes e Innovación Alberto Maiztegui y las que surjan a partir del trabajo institucional de la presente instancia.</w:t>
      </w:r>
    </w:p>
    <w:p w14:paraId="18B0A9A1" w14:textId="77777777" w:rsidR="00FD0B78" w:rsidRDefault="0039071C">
      <w:pPr>
        <w:pStyle w:val="Textoindependiente"/>
        <w:spacing w:before="161" w:line="276" w:lineRule="auto"/>
        <w:ind w:left="124" w:right="170"/>
        <w:jc w:val="both"/>
      </w:pPr>
      <w:r>
        <w:t>Las jornadas institucionales suponen cambio de actividad escolar, es decir, los estudiantes deben continuar el proceso de aprendizaje con actividades domiciliarias, según lo establece la propia resolución: “ACTIVIDADES PARA LOS ESTUDIANTES: Los días previstos para el desarrollo de las Jornadas</w:t>
      </w:r>
      <w:r>
        <w:rPr>
          <w:spacing w:val="40"/>
        </w:rPr>
        <w:t xml:space="preserve"> </w:t>
      </w:r>
      <w:r>
        <w:t>Institucionales (Instancias 3, 4, 5 y 6) los y las estudiantes desarrollaran actividades domiciliarias, remotas y/o a distancias. Dichas actividades serán previstas por cada institución escolar en el marco de su respectiva propuesta formativa a los fines de garantizar la continuidad pedagógica. Dichas actividades deberán planificarse previamente y registrarse a nivel institucional en el marco de la propuesta formativa de cada sala, grado, año, curso”. (Res. 04/24, p. 5).</w:t>
      </w:r>
    </w:p>
    <w:p w14:paraId="4C68361E" w14:textId="77777777" w:rsidR="00FD0B78" w:rsidRDefault="0039071C">
      <w:pPr>
        <w:pStyle w:val="Textoindependiente"/>
        <w:spacing w:before="161" w:line="276" w:lineRule="auto"/>
        <w:ind w:left="124" w:right="181"/>
        <w:jc w:val="both"/>
      </w:pPr>
      <w:r>
        <w:t xml:space="preserve">Para consultas referidas a aspectos administrativos queda a disposición el de correo </w:t>
      </w:r>
      <w:hyperlink r:id="rId22">
        <w:r>
          <w:rPr>
            <w:color w:val="1054CC"/>
            <w:spacing w:val="-2"/>
            <w:u w:val="single" w:color="1054CC"/>
          </w:rPr>
          <w:t>consultasformacionsituada@gmail.com</w:t>
        </w:r>
      </w:hyperlink>
    </w:p>
    <w:p w14:paraId="54F0F251" w14:textId="77777777" w:rsidR="00FD0B78" w:rsidRDefault="00FD0B78">
      <w:pPr>
        <w:pStyle w:val="Textoindependiente"/>
        <w:rPr>
          <w:sz w:val="24"/>
        </w:rPr>
      </w:pPr>
    </w:p>
    <w:p w14:paraId="3A8CE9F6" w14:textId="77777777" w:rsidR="00FD0B78" w:rsidRDefault="00FD0B78">
      <w:pPr>
        <w:pStyle w:val="Textoindependiente"/>
        <w:spacing w:before="43"/>
        <w:rPr>
          <w:sz w:val="24"/>
        </w:rPr>
      </w:pPr>
    </w:p>
    <w:p w14:paraId="4AF868B8" w14:textId="77777777" w:rsidR="00FD0B78" w:rsidRDefault="0039071C">
      <w:pPr>
        <w:spacing w:line="276" w:lineRule="auto"/>
        <w:ind w:left="124" w:right="1302" w:firstLine="54"/>
        <w:rPr>
          <w:b/>
          <w:sz w:val="24"/>
        </w:rPr>
      </w:pPr>
      <w:r>
        <w:rPr>
          <w:b/>
          <w:sz w:val="24"/>
        </w:rPr>
        <w:t>Anexo.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Orientaciones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actividades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previstas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agenda </w:t>
      </w:r>
      <w:r>
        <w:rPr>
          <w:b/>
          <w:spacing w:val="-2"/>
          <w:sz w:val="24"/>
        </w:rPr>
        <w:t>sugerida</w:t>
      </w:r>
    </w:p>
    <w:p w14:paraId="36D63954" w14:textId="77777777" w:rsidR="00FD0B78" w:rsidRDefault="00FD0B78">
      <w:pPr>
        <w:pStyle w:val="Textoindependiente"/>
        <w:spacing w:before="134"/>
        <w:rPr>
          <w:b/>
          <w:sz w:val="24"/>
        </w:rPr>
      </w:pPr>
    </w:p>
    <w:p w14:paraId="5362273A" w14:textId="77777777" w:rsidR="00FD0B78" w:rsidRDefault="0039071C">
      <w:pPr>
        <w:pStyle w:val="Textoindependiente"/>
        <w:spacing w:before="1" w:line="276" w:lineRule="auto"/>
        <w:ind w:left="124" w:right="1181"/>
        <w:jc w:val="both"/>
        <w:rPr>
          <w:b/>
        </w:rPr>
      </w:pPr>
      <w:r>
        <w:t>Modalidad de trabajo sugerida: momentos de trabajo colectivo. Se recomienda que los docentes</w:t>
      </w:r>
      <w:r>
        <w:rPr>
          <w:spacing w:val="-1"/>
        </w:rPr>
        <w:t xml:space="preserve"> </w:t>
      </w:r>
      <w:r>
        <w:t>dispongan en</w:t>
      </w:r>
      <w:r>
        <w:rPr>
          <w:spacing w:val="-2"/>
        </w:rPr>
        <w:t xml:space="preserve"> </w:t>
      </w:r>
      <w:r>
        <w:t>la jornada de una copia impresa de los</w:t>
      </w:r>
      <w:r>
        <w:rPr>
          <w:spacing w:val="-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de evaluación que utilizan en sus asignaturas, talleres o seminarios</w:t>
      </w:r>
      <w:r>
        <w:rPr>
          <w:b/>
        </w:rPr>
        <w:t>.</w:t>
      </w:r>
    </w:p>
    <w:p w14:paraId="7787C27F" w14:textId="77777777" w:rsidR="00FD0B78" w:rsidRDefault="00FD0B78">
      <w:pPr>
        <w:pStyle w:val="Textoindependiente"/>
        <w:spacing w:before="40"/>
        <w:rPr>
          <w:b/>
        </w:rPr>
      </w:pPr>
    </w:p>
    <w:p w14:paraId="2E3D6797" w14:textId="77777777" w:rsidR="00FD0B78" w:rsidRDefault="0039071C">
      <w:pPr>
        <w:pStyle w:val="Ttulo1"/>
        <w:jc w:val="left"/>
        <w:rPr>
          <w:rFonts w:ascii="Calibri"/>
        </w:rPr>
      </w:pPr>
      <w:r>
        <w:rPr>
          <w:rFonts w:ascii="Calibri"/>
        </w:rPr>
        <w:t>Primera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parte</w:t>
      </w:r>
    </w:p>
    <w:p w14:paraId="04BBE39A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3"/>
        </w:tabs>
        <w:spacing w:before="40"/>
        <w:ind w:left="843" w:right="0" w:hanging="359"/>
        <w:jc w:val="left"/>
        <w:rPr>
          <w:rFonts w:ascii="OpenSymbol" w:hAnsi="OpenSymbol"/>
        </w:rPr>
      </w:pPr>
      <w:r>
        <w:t>Visualizar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especialista</w:t>
      </w:r>
      <w:r>
        <w:rPr>
          <w:spacing w:val="-3"/>
        </w:rPr>
        <w:t xml:space="preserve"> </w:t>
      </w:r>
      <w:r>
        <w:t>Lilia</w:t>
      </w:r>
      <w:r>
        <w:rPr>
          <w:spacing w:val="-3"/>
        </w:rPr>
        <w:t xml:space="preserve"> </w:t>
      </w:r>
      <w:r>
        <w:rPr>
          <w:spacing w:val="-2"/>
        </w:rPr>
        <w:t>Toranzos.</w:t>
      </w:r>
    </w:p>
    <w:p w14:paraId="371732F5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before="32" w:line="271" w:lineRule="auto"/>
        <w:ind w:right="1506"/>
        <w:jc w:val="left"/>
        <w:rPr>
          <w:rFonts w:ascii="OpenSymbol" w:hAnsi="OpenSymbol"/>
        </w:rPr>
      </w:pPr>
      <w:r>
        <w:t>Identificar interrogantes o ideas clave de la conferencia que se vinculen con las prácticas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enseñanza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aprendizajes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nivel </w:t>
      </w:r>
      <w:r>
        <w:rPr>
          <w:spacing w:val="-2"/>
        </w:rPr>
        <w:t>Superior.</w:t>
      </w:r>
    </w:p>
    <w:p w14:paraId="100ABAB2" w14:textId="77777777" w:rsidR="00FD0B78" w:rsidRDefault="00FD0B78">
      <w:pPr>
        <w:spacing w:line="271" w:lineRule="auto"/>
        <w:rPr>
          <w:rFonts w:ascii="OpenSymbol" w:hAnsi="OpenSymbol"/>
        </w:rPr>
        <w:sectPr w:rsidR="00FD0B78">
          <w:pgSz w:w="11910" w:h="16840"/>
          <w:pgMar w:top="1920" w:right="520" w:bottom="280" w:left="1580" w:header="720" w:footer="720" w:gutter="0"/>
          <w:cols w:space="720"/>
        </w:sectPr>
      </w:pPr>
    </w:p>
    <w:p w14:paraId="06A90267" w14:textId="77777777" w:rsidR="00FD0B78" w:rsidRDefault="0039071C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487464448" behindDoc="1" locked="0" layoutInCell="1" allowOverlap="1" wp14:anchorId="2E6224EF" wp14:editId="062FAA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DE4B0" w14:textId="77777777" w:rsidR="00FD0B78" w:rsidRDefault="00FD0B78">
      <w:pPr>
        <w:pStyle w:val="Textoindependiente"/>
        <w:spacing w:before="81"/>
      </w:pPr>
    </w:p>
    <w:p w14:paraId="21CB016A" w14:textId="77777777" w:rsidR="00FD0B78" w:rsidRDefault="0039071C">
      <w:pPr>
        <w:pStyle w:val="Ttulo1"/>
        <w:jc w:val="lef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6DAFF416" wp14:editId="1233E7A8">
                <wp:simplePos x="0" y="0"/>
                <wp:positionH relativeFrom="page">
                  <wp:posOffset>1149350</wp:posOffset>
                </wp:positionH>
                <wp:positionV relativeFrom="paragraph">
                  <wp:posOffset>396310</wp:posOffset>
                </wp:positionV>
                <wp:extent cx="5588635" cy="1708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 h="170815">
                              <a:moveTo>
                                <a:pt x="5588634" y="0"/>
                              </a:moveTo>
                              <a:lnTo>
                                <a:pt x="0" y="0"/>
                              </a:lnTo>
                              <a:lnTo>
                                <a:pt x="0" y="170815"/>
                              </a:lnTo>
                              <a:lnTo>
                                <a:pt x="5588634" y="170815"/>
                              </a:lnTo>
                              <a:lnTo>
                                <a:pt x="55886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B88AA" id="Graphic 5" o:spid="_x0000_s1026" style="position:absolute;margin-left:90.5pt;margin-top:31.2pt;width:440.05pt;height:13.4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" path="m5588634,l,,,170815r5588634,l5588634,xe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Segunda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parte</w:t>
      </w:r>
    </w:p>
    <w:p w14:paraId="0402124F" w14:textId="77777777" w:rsidR="00FD0B78" w:rsidRDefault="0039071C">
      <w:pPr>
        <w:pStyle w:val="Textoindependiente"/>
        <w:spacing w:before="7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4ACEA7" wp14:editId="0CE6C678">
                <wp:simplePos x="0" y="0"/>
                <wp:positionH relativeFrom="page">
                  <wp:posOffset>1080769</wp:posOffset>
                </wp:positionH>
                <wp:positionV relativeFrom="paragraph">
                  <wp:posOffset>222603</wp:posOffset>
                </wp:positionV>
                <wp:extent cx="5726430" cy="51943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5194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30CE6D" w14:textId="77777777" w:rsidR="00FD0B78" w:rsidRDefault="0039071C">
                            <w:pPr>
                              <w:pStyle w:val="Textoindependiente"/>
                              <w:spacing w:before="2"/>
                              <w:ind w:left="105" w:right="116"/>
                              <w:jc w:val="both"/>
                            </w:pPr>
                            <w:r>
                              <w:t xml:space="preserve">Se sugiere el trabajo grupal docente con criterios para su conformación según lo considere pertinente el equipo de gestión: por campos de la formación general, formación específica, entre </w:t>
                            </w:r>
                            <w:r>
                              <w:rPr>
                                <w:spacing w:val="-2"/>
                              </w:rPr>
                              <w:t>otros.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4ACEA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.1pt;margin-top:17.55pt;width:450.9pt;height:40.9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" filled="f" strokeweight=".5pt">
                <v:path arrowok="t"/>
                <v:textbox inset="0,0,0,0">
                  <w:txbxContent>
                    <w:p w14:paraId="4130CE6D" w14:textId="77777777" w:rsidR="00FD0B78" w:rsidRDefault="0039071C">
                      <w:pPr>
                        <w:pStyle w:val="Textoindependiente"/>
                        <w:spacing w:before="2"/>
                        <w:ind w:left="105" w:right="116"/>
                        <w:jc w:val="both"/>
                      </w:pPr>
                      <w:r>
                        <w:t xml:space="preserve">Se sugiere el trabajo grupal docente con criterios para su conformación según lo considere pertinente el equipo de gestión: por campos de la formación general, formación específica, entre </w:t>
                      </w:r>
                      <w:r>
                        <w:rPr>
                          <w:spacing w:val="-2"/>
                        </w:rPr>
                        <w:t>otros.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850929" w14:textId="77777777" w:rsidR="00FD0B78" w:rsidRDefault="00FD0B78">
      <w:pPr>
        <w:pStyle w:val="Textoindependiente"/>
        <w:spacing w:before="48"/>
        <w:rPr>
          <w:b/>
        </w:rPr>
      </w:pPr>
    </w:p>
    <w:p w14:paraId="30BD4708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before="1" w:line="273" w:lineRule="auto"/>
        <w:ind w:right="1182"/>
        <w:rPr>
          <w:rFonts w:ascii="OpenSymbol" w:hAnsi="OpenSymbol"/>
        </w:rPr>
      </w:pPr>
      <w:r>
        <w:rPr>
          <w:b/>
        </w:rPr>
        <w:t>Recuperar y resignificar los proyectos de MC con una mayor profundidad en el proceso de evaluación institucional, poniendo en valor el acompañamiento y el proceso de enseñanza y el proceso de aprendizaje</w:t>
      </w:r>
      <w:r>
        <w:t>. Esto conlleva revisar y discutir acuerdos acerca de los procesos de enseñar, aprender y, particularmente, evaluar en</w:t>
      </w:r>
      <w:r>
        <w:rPr>
          <w:spacing w:val="40"/>
        </w:rPr>
        <w:t xml:space="preserve"> </w:t>
      </w:r>
      <w:r>
        <w:t>el nivel Superior con el aporte de la comunidad que habita la escuela/institución.</w:t>
      </w:r>
    </w:p>
    <w:p w14:paraId="685ACF47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before="5" w:line="273" w:lineRule="auto"/>
        <w:ind w:right="1176"/>
        <w:rPr>
          <w:rFonts w:ascii="OpenSymbol" w:hAnsi="OpenSymbol"/>
          <w:color w:val="212121"/>
        </w:rPr>
      </w:pPr>
      <w:r>
        <w:rPr>
          <w:b/>
          <w:color w:val="212121"/>
        </w:rPr>
        <w:t>Repensar las propuestas pedagógicas didácticas en modalidad combinada en clave</w:t>
      </w:r>
      <w:r>
        <w:rPr>
          <w:b/>
          <w:color w:val="212121"/>
          <w:spacing w:val="40"/>
        </w:rPr>
        <w:t xml:space="preserve"> </w:t>
      </w:r>
      <w:r>
        <w:rPr>
          <w:b/>
          <w:color w:val="212121"/>
        </w:rPr>
        <w:t>de recorrido espiralado, integrado y con sentido para los/as estudiantes</w:t>
      </w:r>
      <w:r>
        <w:rPr>
          <w:color w:val="212121"/>
        </w:rPr>
        <w:t>. Esto requiere atender el entramado de las articulaciones horizontales y verticales de los distintos campos de formación lo cual implica reconocer la organización,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gradualidad y complejidad de los contenidos de cada unidad curricular.</w:t>
      </w:r>
    </w:p>
    <w:p w14:paraId="7ECEBAAB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before="2" w:line="273" w:lineRule="auto"/>
        <w:ind w:right="1180"/>
        <w:rPr>
          <w:rFonts w:ascii="OpenSymbol" w:hAnsi="OpenSymbol"/>
        </w:rPr>
      </w:pPr>
      <w:r>
        <w:rPr>
          <w:b/>
        </w:rPr>
        <w:t>Poner en valor el trabajo pedagógico didáctico de la enseñanza, el aprendizaje y la evaluación en modalidad combinada para la formación docente</w:t>
      </w:r>
      <w:r>
        <w:t>. Esto implica el análisis, la reflexión y la mejora acerca de las estrategias y los recursos que potencian</w:t>
      </w:r>
      <w:r>
        <w:rPr>
          <w:spacing w:val="40"/>
        </w:rPr>
        <w:t xml:space="preserve"> </w:t>
      </w:r>
      <w:r>
        <w:t>la actividad presencial, sincrónica y asincrónica en el nivel Superior. A partir de ello, diseñar novedosas e innovadoras propuestas de evaluación formativa en el marco de construcciones colaborativas y colectivas para la formación docente, actual.</w:t>
      </w:r>
    </w:p>
    <w:p w14:paraId="5BDC3731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before="7" w:line="273" w:lineRule="auto"/>
        <w:rPr>
          <w:rFonts w:ascii="OpenSymbol" w:hAnsi="OpenSymbol"/>
        </w:rPr>
      </w:pPr>
      <w:r>
        <w:rPr>
          <w:b/>
        </w:rPr>
        <w:t>Tensionar para intervenir en las prácticas de evaluación formativa de modalidad combinada</w:t>
      </w:r>
      <w:r>
        <w:t>. Esto supone, en primer lugar, revisar, explorar y potenciar acuerdos, saberes y recursos en los entornos virtuales acerca del desarrollo y los tiempos de la evaluación formativa. En segundo lugar, buscar alternativas y combinaciones de instrumentos de evaluación formativa para que los/as docentes garanticen variadas experiencias en el acompañamiento a las trayectorias educativas, fortaleciendo así los procesos de democratización del nivel Superior.</w:t>
      </w:r>
    </w:p>
    <w:p w14:paraId="2A3E436B" w14:textId="77777777" w:rsidR="00FD0B78" w:rsidRDefault="00FD0B78">
      <w:pPr>
        <w:pStyle w:val="Textoindependiente"/>
        <w:spacing w:before="50"/>
      </w:pPr>
    </w:p>
    <w:p w14:paraId="31AD39F0" w14:textId="77777777" w:rsidR="00FD0B78" w:rsidRDefault="0039071C">
      <w:pPr>
        <w:pStyle w:val="Ttulo1"/>
        <w:jc w:val="both"/>
        <w:rPr>
          <w:rFonts w:ascii="Calibri"/>
        </w:rPr>
      </w:pPr>
      <w:r>
        <w:rPr>
          <w:rFonts w:ascii="Calibri"/>
        </w:rPr>
        <w:t>Tercera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4"/>
        </w:rPr>
        <w:t>parte</w:t>
      </w:r>
    </w:p>
    <w:p w14:paraId="5D946C66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before="42" w:line="273" w:lineRule="auto"/>
        <w:ind w:right="1192"/>
        <w:rPr>
          <w:rFonts w:ascii="OpenSymbol" w:hAnsi="OpenSymbol"/>
        </w:rPr>
      </w:pPr>
      <w:r>
        <w:t xml:space="preserve">Actualizar las prácticas e instrumentos de evaluación y coevaluación de los seminarios de práctica docente en conjunto con las escuelas asociadas, para generar experiencias formativas con posibilidades concretas de ser desarrolladas por los/as estudiantes durante su práctica y residencia. En este sentido, también analizar y trabajar los alcances y posibilidades del dispositivo de residencia preprofesional (Resol. Min </w:t>
      </w:r>
      <w:r>
        <w:rPr>
          <w:spacing w:val="-2"/>
        </w:rPr>
        <w:t>256/24).</w:t>
      </w:r>
    </w:p>
    <w:p w14:paraId="220F7872" w14:textId="77777777" w:rsidR="00FD0B78" w:rsidRDefault="00FD0B78">
      <w:pPr>
        <w:pStyle w:val="Textoindependiente"/>
        <w:spacing w:before="46"/>
      </w:pPr>
    </w:p>
    <w:p w14:paraId="468C7CC3" w14:textId="77777777" w:rsidR="00FD0B78" w:rsidRDefault="0039071C">
      <w:pPr>
        <w:pStyle w:val="Prrafodelista"/>
        <w:numPr>
          <w:ilvl w:val="0"/>
          <w:numId w:val="1"/>
        </w:numPr>
        <w:tabs>
          <w:tab w:val="left" w:pos="844"/>
        </w:tabs>
        <w:spacing w:line="271" w:lineRule="auto"/>
        <w:rPr>
          <w:rFonts w:ascii="OpenSymbol" w:hAnsi="OpenSymbol"/>
        </w:rPr>
      </w:pPr>
      <w:r>
        <w:t>Trabajar colectivamente sobre otros instrumentos de evaluación posibles: ¿Qué otros instrumentos de evaluación se consideran valiosos en cuanto permiten otras evidencias de evaluación de los aprendizajes, especialmente los referidos al desarrollo</w:t>
      </w:r>
    </w:p>
    <w:p w14:paraId="169B2C65" w14:textId="77777777" w:rsidR="00FD0B78" w:rsidRDefault="00FD0B78">
      <w:pPr>
        <w:spacing w:line="271" w:lineRule="auto"/>
        <w:jc w:val="both"/>
        <w:rPr>
          <w:rFonts w:ascii="OpenSymbol" w:hAnsi="OpenSymbol"/>
        </w:rPr>
        <w:sectPr w:rsidR="00FD0B78">
          <w:pgSz w:w="11910" w:h="16840"/>
          <w:pgMar w:top="1920" w:right="520" w:bottom="280" w:left="1580" w:header="720" w:footer="720" w:gutter="0"/>
          <w:cols w:space="720"/>
        </w:sectPr>
      </w:pPr>
    </w:p>
    <w:p w14:paraId="5A02D337" w14:textId="77777777" w:rsidR="00FD0B78" w:rsidRDefault="0039071C">
      <w:pPr>
        <w:pStyle w:val="Textoindependiente"/>
        <w:spacing w:before="4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465472" behindDoc="1" locked="0" layoutInCell="1" allowOverlap="1" wp14:anchorId="0C58AF5B" wp14:editId="414BED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0B78">
      <w:pgSz w:w="11910" w:h="16840"/>
      <w:pgMar w:top="192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12D"/>
    <w:multiLevelType w:val="hybridMultilevel"/>
    <w:tmpl w:val="3CD07044"/>
    <w:lvl w:ilvl="0" w:tplc="41CCA17A">
      <w:numFmt w:val="bullet"/>
      <w:lvlText w:val="-"/>
      <w:lvlJc w:val="left"/>
      <w:pPr>
        <w:ind w:left="844" w:hanging="360"/>
      </w:pPr>
      <w:rPr>
        <w:rFonts w:ascii="OpenSymbol" w:eastAsia="OpenSymbol" w:hAnsi="OpenSymbol" w:cs="OpenSymbol" w:hint="default"/>
        <w:spacing w:val="0"/>
        <w:w w:val="100"/>
        <w:lang w:val="es-ES" w:eastAsia="en-US" w:bidi="ar-SA"/>
      </w:rPr>
    </w:lvl>
    <w:lvl w:ilvl="1" w:tplc="469898E2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2" w:tplc="80D2887C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9D36CD8A">
      <w:numFmt w:val="bullet"/>
      <w:lvlText w:val="•"/>
      <w:lvlJc w:val="left"/>
      <w:pPr>
        <w:ind w:left="3529" w:hanging="360"/>
      </w:pPr>
      <w:rPr>
        <w:rFonts w:hint="default"/>
        <w:lang w:val="es-ES" w:eastAsia="en-US" w:bidi="ar-SA"/>
      </w:rPr>
    </w:lvl>
    <w:lvl w:ilvl="4" w:tplc="A64C5F1C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4E84A04C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1618E38C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 w:tplc="2152A05C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857ECC9E"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C03974"/>
    <w:multiLevelType w:val="hybridMultilevel"/>
    <w:tmpl w:val="A122470A"/>
    <w:lvl w:ilvl="0" w:tplc="A3DEF8E6">
      <w:numFmt w:val="bullet"/>
      <w:lvlText w:val=""/>
      <w:lvlJc w:val="left"/>
      <w:pPr>
        <w:ind w:left="3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C1E6AF0">
      <w:numFmt w:val="bullet"/>
      <w:lvlText w:val="•"/>
      <w:lvlJc w:val="left"/>
      <w:pPr>
        <w:ind w:left="616" w:hanging="360"/>
      </w:pPr>
      <w:rPr>
        <w:rFonts w:hint="default"/>
        <w:lang w:val="es-ES" w:eastAsia="en-US" w:bidi="ar-SA"/>
      </w:rPr>
    </w:lvl>
    <w:lvl w:ilvl="2" w:tplc="D61C6CD6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3" w:tplc="DE586356">
      <w:numFmt w:val="bullet"/>
      <w:lvlText w:val="•"/>
      <w:lvlJc w:val="left"/>
      <w:pPr>
        <w:ind w:left="1049" w:hanging="360"/>
      </w:pPr>
      <w:rPr>
        <w:rFonts w:hint="default"/>
        <w:lang w:val="es-ES" w:eastAsia="en-US" w:bidi="ar-SA"/>
      </w:rPr>
    </w:lvl>
    <w:lvl w:ilvl="4" w:tplc="5AC21CCE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5" w:tplc="7982102C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6" w:tplc="EE9C778C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7" w:tplc="AF40B0A6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8" w:tplc="44749DBA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8420B2F"/>
    <w:multiLevelType w:val="hybridMultilevel"/>
    <w:tmpl w:val="951025CC"/>
    <w:lvl w:ilvl="0" w:tplc="85B638FC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4309D94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C2D01B04">
      <w:numFmt w:val="bullet"/>
      <w:lvlText w:val="•"/>
      <w:lvlJc w:val="left"/>
      <w:pPr>
        <w:ind w:left="1451" w:hanging="360"/>
      </w:pPr>
      <w:rPr>
        <w:rFonts w:hint="default"/>
        <w:lang w:val="es-ES" w:eastAsia="en-US" w:bidi="ar-SA"/>
      </w:rPr>
    </w:lvl>
    <w:lvl w:ilvl="3" w:tplc="CF82641A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4" w:tplc="97F63F0A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5" w:tplc="DA0E03E2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6" w:tplc="77FC917C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7" w:tplc="E6CCE312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8" w:tplc="D658AA1C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FE3B7A"/>
    <w:multiLevelType w:val="hybridMultilevel"/>
    <w:tmpl w:val="D08C188C"/>
    <w:lvl w:ilvl="0" w:tplc="34AAB2A6">
      <w:numFmt w:val="bullet"/>
      <w:lvlText w:val=""/>
      <w:lvlJc w:val="left"/>
      <w:pPr>
        <w:ind w:left="3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BE64FE0">
      <w:numFmt w:val="bullet"/>
      <w:lvlText w:val="•"/>
      <w:lvlJc w:val="left"/>
      <w:pPr>
        <w:ind w:left="616" w:hanging="360"/>
      </w:pPr>
      <w:rPr>
        <w:rFonts w:hint="default"/>
        <w:lang w:val="es-ES" w:eastAsia="en-US" w:bidi="ar-SA"/>
      </w:rPr>
    </w:lvl>
    <w:lvl w:ilvl="2" w:tplc="CC4CFC32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3" w:tplc="C1020C26">
      <w:numFmt w:val="bullet"/>
      <w:lvlText w:val="•"/>
      <w:lvlJc w:val="left"/>
      <w:pPr>
        <w:ind w:left="1049" w:hanging="360"/>
      </w:pPr>
      <w:rPr>
        <w:rFonts w:hint="default"/>
        <w:lang w:val="es-ES" w:eastAsia="en-US" w:bidi="ar-SA"/>
      </w:rPr>
    </w:lvl>
    <w:lvl w:ilvl="4" w:tplc="570E1116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5" w:tplc="BE4C15DC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6" w:tplc="0BDEB494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7" w:tplc="439ACDE4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8" w:tplc="467EE282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7537789"/>
    <w:multiLevelType w:val="hybridMultilevel"/>
    <w:tmpl w:val="03E02AF0"/>
    <w:lvl w:ilvl="0" w:tplc="7FCAE57A">
      <w:numFmt w:val="bullet"/>
      <w:lvlText w:val=""/>
      <w:lvlJc w:val="left"/>
      <w:pPr>
        <w:ind w:left="6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D047778">
      <w:numFmt w:val="bullet"/>
      <w:lvlText w:val="•"/>
      <w:lvlJc w:val="left"/>
      <w:pPr>
        <w:ind w:left="1121" w:hanging="360"/>
      </w:pPr>
      <w:rPr>
        <w:rFonts w:hint="default"/>
        <w:lang w:val="es-ES" w:eastAsia="en-US" w:bidi="ar-SA"/>
      </w:rPr>
    </w:lvl>
    <w:lvl w:ilvl="2" w:tplc="C5549F3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3" w:tplc="AAC8250C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4" w:tplc="AE7C36BA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5" w:tplc="E49AAEBE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4AB46B28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7" w:tplc="49B07CBE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8" w:tplc="E1BC84CC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B301B79"/>
    <w:multiLevelType w:val="hybridMultilevel"/>
    <w:tmpl w:val="5B565FBA"/>
    <w:lvl w:ilvl="0" w:tplc="D9227674">
      <w:numFmt w:val="bullet"/>
      <w:lvlText w:val=""/>
      <w:lvlJc w:val="left"/>
      <w:pPr>
        <w:ind w:left="392" w:hanging="360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1" w:tplc="AAAAA84C">
      <w:numFmt w:val="bullet"/>
      <w:lvlText w:val="•"/>
      <w:lvlJc w:val="left"/>
      <w:pPr>
        <w:ind w:left="616" w:hanging="360"/>
      </w:pPr>
      <w:rPr>
        <w:rFonts w:hint="default"/>
        <w:lang w:val="es-ES" w:eastAsia="en-US" w:bidi="ar-SA"/>
      </w:rPr>
    </w:lvl>
    <w:lvl w:ilvl="2" w:tplc="D826AEC0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3" w:tplc="ACE2EE40">
      <w:numFmt w:val="bullet"/>
      <w:lvlText w:val="•"/>
      <w:lvlJc w:val="left"/>
      <w:pPr>
        <w:ind w:left="1049" w:hanging="360"/>
      </w:pPr>
      <w:rPr>
        <w:rFonts w:hint="default"/>
        <w:lang w:val="es-ES" w:eastAsia="en-US" w:bidi="ar-SA"/>
      </w:rPr>
    </w:lvl>
    <w:lvl w:ilvl="4" w:tplc="B82E458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5" w:tplc="595EDEFA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6" w:tplc="C0C2595C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7" w:tplc="869EED1E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8" w:tplc="485AF6AC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E484C9C"/>
    <w:multiLevelType w:val="hybridMultilevel"/>
    <w:tmpl w:val="916C41FA"/>
    <w:lvl w:ilvl="0" w:tplc="89E45A0C">
      <w:numFmt w:val="bullet"/>
      <w:lvlText w:val=""/>
      <w:lvlJc w:val="left"/>
      <w:pPr>
        <w:ind w:left="6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D48939A">
      <w:numFmt w:val="bullet"/>
      <w:lvlText w:val="•"/>
      <w:lvlJc w:val="left"/>
      <w:pPr>
        <w:ind w:left="1121" w:hanging="360"/>
      </w:pPr>
      <w:rPr>
        <w:rFonts w:hint="default"/>
        <w:lang w:val="es-ES" w:eastAsia="en-US" w:bidi="ar-SA"/>
      </w:rPr>
    </w:lvl>
    <w:lvl w:ilvl="2" w:tplc="0CDA6A4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3" w:tplc="3CAAB66E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4" w:tplc="0D34F952"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5" w:tplc="455A1144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6" w:tplc="9B104946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7" w:tplc="58680320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8" w:tplc="2C3C55A2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89268C"/>
    <w:multiLevelType w:val="hybridMultilevel"/>
    <w:tmpl w:val="E910CDF6"/>
    <w:lvl w:ilvl="0" w:tplc="E8E41574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484E682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CB10E212">
      <w:numFmt w:val="bullet"/>
      <w:lvlText w:val="•"/>
      <w:lvlJc w:val="left"/>
      <w:pPr>
        <w:ind w:left="1451" w:hanging="360"/>
      </w:pPr>
      <w:rPr>
        <w:rFonts w:hint="default"/>
        <w:lang w:val="es-ES" w:eastAsia="en-US" w:bidi="ar-SA"/>
      </w:rPr>
    </w:lvl>
    <w:lvl w:ilvl="3" w:tplc="5C6E744A">
      <w:numFmt w:val="bullet"/>
      <w:lvlText w:val="•"/>
      <w:lvlJc w:val="left"/>
      <w:pPr>
        <w:ind w:left="1906" w:hanging="360"/>
      </w:pPr>
      <w:rPr>
        <w:rFonts w:hint="default"/>
        <w:lang w:val="es-ES" w:eastAsia="en-US" w:bidi="ar-SA"/>
      </w:rPr>
    </w:lvl>
    <w:lvl w:ilvl="4" w:tplc="A572B8F8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5" w:tplc="A2088640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6" w:tplc="E806B306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7" w:tplc="8C809BD6">
      <w:numFmt w:val="bullet"/>
      <w:lvlText w:val="•"/>
      <w:lvlJc w:val="left"/>
      <w:pPr>
        <w:ind w:left="3729" w:hanging="360"/>
      </w:pPr>
      <w:rPr>
        <w:rFonts w:hint="default"/>
        <w:lang w:val="es-ES" w:eastAsia="en-US" w:bidi="ar-SA"/>
      </w:rPr>
    </w:lvl>
    <w:lvl w:ilvl="8" w:tplc="12025CE8">
      <w:numFmt w:val="bullet"/>
      <w:lvlText w:val="•"/>
      <w:lvlJc w:val="left"/>
      <w:pPr>
        <w:ind w:left="41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CAF4DAB"/>
    <w:multiLevelType w:val="hybridMultilevel"/>
    <w:tmpl w:val="D20A6BC2"/>
    <w:lvl w:ilvl="0" w:tplc="6FDA82E8">
      <w:numFmt w:val="bullet"/>
      <w:lvlText w:val=""/>
      <w:lvlJc w:val="left"/>
      <w:pPr>
        <w:ind w:left="120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D822540">
      <w:numFmt w:val="bullet"/>
      <w:lvlText w:val="•"/>
      <w:lvlJc w:val="left"/>
      <w:pPr>
        <w:ind w:left="2060" w:hanging="360"/>
      </w:pPr>
      <w:rPr>
        <w:rFonts w:hint="default"/>
        <w:lang w:val="es-ES" w:eastAsia="en-US" w:bidi="ar-SA"/>
      </w:rPr>
    </w:lvl>
    <w:lvl w:ilvl="2" w:tplc="5BB8F45E">
      <w:numFmt w:val="bullet"/>
      <w:lvlText w:val="•"/>
      <w:lvlJc w:val="left"/>
      <w:pPr>
        <w:ind w:left="2921" w:hanging="360"/>
      </w:pPr>
      <w:rPr>
        <w:rFonts w:hint="default"/>
        <w:lang w:val="es-ES" w:eastAsia="en-US" w:bidi="ar-SA"/>
      </w:rPr>
    </w:lvl>
    <w:lvl w:ilvl="3" w:tplc="39ACD16E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4" w:tplc="24C29226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5" w:tplc="578AD97E">
      <w:numFmt w:val="bullet"/>
      <w:lvlText w:val="•"/>
      <w:lvlJc w:val="left"/>
      <w:pPr>
        <w:ind w:left="5503" w:hanging="360"/>
      </w:pPr>
      <w:rPr>
        <w:rFonts w:hint="default"/>
        <w:lang w:val="es-ES" w:eastAsia="en-US" w:bidi="ar-SA"/>
      </w:rPr>
    </w:lvl>
    <w:lvl w:ilvl="6" w:tplc="71ECE966">
      <w:numFmt w:val="bullet"/>
      <w:lvlText w:val="•"/>
      <w:lvlJc w:val="left"/>
      <w:pPr>
        <w:ind w:left="6363" w:hanging="360"/>
      </w:pPr>
      <w:rPr>
        <w:rFonts w:hint="default"/>
        <w:lang w:val="es-ES" w:eastAsia="en-US" w:bidi="ar-SA"/>
      </w:rPr>
    </w:lvl>
    <w:lvl w:ilvl="7" w:tplc="A322E26C"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8" w:tplc="CF8254B8">
      <w:numFmt w:val="bullet"/>
      <w:lvlText w:val="•"/>
      <w:lvlJc w:val="left"/>
      <w:pPr>
        <w:ind w:left="80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ED072E6"/>
    <w:multiLevelType w:val="hybridMultilevel"/>
    <w:tmpl w:val="409C1BF0"/>
    <w:lvl w:ilvl="0" w:tplc="30EC1296">
      <w:numFmt w:val="bullet"/>
      <w:lvlText w:val=""/>
      <w:lvlJc w:val="left"/>
      <w:pPr>
        <w:ind w:left="3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DC20B8C">
      <w:numFmt w:val="bullet"/>
      <w:lvlText w:val="•"/>
      <w:lvlJc w:val="left"/>
      <w:pPr>
        <w:ind w:left="616" w:hanging="360"/>
      </w:pPr>
      <w:rPr>
        <w:rFonts w:hint="default"/>
        <w:lang w:val="es-ES" w:eastAsia="en-US" w:bidi="ar-SA"/>
      </w:rPr>
    </w:lvl>
    <w:lvl w:ilvl="2" w:tplc="5CA0C61C">
      <w:numFmt w:val="bullet"/>
      <w:lvlText w:val="•"/>
      <w:lvlJc w:val="left"/>
      <w:pPr>
        <w:ind w:left="832" w:hanging="360"/>
      </w:pPr>
      <w:rPr>
        <w:rFonts w:hint="default"/>
        <w:lang w:val="es-ES" w:eastAsia="en-US" w:bidi="ar-SA"/>
      </w:rPr>
    </w:lvl>
    <w:lvl w:ilvl="3" w:tplc="B87E6A0A">
      <w:numFmt w:val="bullet"/>
      <w:lvlText w:val="•"/>
      <w:lvlJc w:val="left"/>
      <w:pPr>
        <w:ind w:left="1049" w:hanging="360"/>
      </w:pPr>
      <w:rPr>
        <w:rFonts w:hint="default"/>
        <w:lang w:val="es-ES" w:eastAsia="en-US" w:bidi="ar-SA"/>
      </w:rPr>
    </w:lvl>
    <w:lvl w:ilvl="4" w:tplc="602046A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5" w:tplc="638EA9F2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6" w:tplc="59C2FCD2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7" w:tplc="AC269936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8" w:tplc="34E0C262">
      <w:numFmt w:val="bullet"/>
      <w:lvlText w:val="•"/>
      <w:lvlJc w:val="left"/>
      <w:pPr>
        <w:ind w:left="2131" w:hanging="360"/>
      </w:pPr>
      <w:rPr>
        <w:rFonts w:hint="default"/>
        <w:lang w:val="es-ES" w:eastAsia="en-US" w:bidi="ar-SA"/>
      </w:rPr>
    </w:lvl>
  </w:abstractNum>
  <w:num w:numId="1" w16cid:durableId="1356271099">
    <w:abstractNumId w:val="0"/>
  </w:num>
  <w:num w:numId="2" w16cid:durableId="900213641">
    <w:abstractNumId w:val="1"/>
  </w:num>
  <w:num w:numId="3" w16cid:durableId="1760448954">
    <w:abstractNumId w:val="6"/>
  </w:num>
  <w:num w:numId="4" w16cid:durableId="1111894114">
    <w:abstractNumId w:val="5"/>
  </w:num>
  <w:num w:numId="5" w16cid:durableId="543055223">
    <w:abstractNumId w:val="4"/>
  </w:num>
  <w:num w:numId="6" w16cid:durableId="789938083">
    <w:abstractNumId w:val="3"/>
  </w:num>
  <w:num w:numId="7" w16cid:durableId="2037150154">
    <w:abstractNumId w:val="2"/>
  </w:num>
  <w:num w:numId="8" w16cid:durableId="763838675">
    <w:abstractNumId w:val="9"/>
  </w:num>
  <w:num w:numId="9" w16cid:durableId="1907446897">
    <w:abstractNumId w:val="7"/>
  </w:num>
  <w:num w:numId="10" w16cid:durableId="78315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78"/>
    <w:rsid w:val="0039071C"/>
    <w:rsid w:val="00736F02"/>
    <w:rsid w:val="00F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6F1F"/>
  <w15:docId w15:val="{51AEC26C-B0C2-490E-A00C-5CF7345C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4" w:right="118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ualdadycalidadcba.gov.ar/SIPEC-CBA/SIDPyTE/publicaciones/2024/Ministerio-de-Educacion-La-Escuela-Posible.pdf" TargetMode="External"/><Relationship Id="rId13" Type="http://schemas.openxmlformats.org/officeDocument/2006/relationships/hyperlink" Target="https://docs.google.com/presentation/d/1f4PD0_sEBrSAIeUI3YXK-EBftDoLP32r/edit?usp=sharing&amp;ouid=107792564278212941768&amp;rtpof=true&amp;sd=true" TargetMode="External"/><Relationship Id="rId18" Type="http://schemas.openxmlformats.org/officeDocument/2006/relationships/hyperlink" Target="https://dges-cba.edu.ar/wp/wp-content/uploads/2023/10/FASCICULO2_Desafios_y_Trascendencia_de_la_E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ges-cba.edu.ar/wp/wp-content/uploads/2024/06/RES_ME_256-2024_ResidenciaPedagogica.pdf" TargetMode="External"/><Relationship Id="rId7" Type="http://schemas.openxmlformats.org/officeDocument/2006/relationships/hyperlink" Target="https://www.igualdadycalidadcba.gov.ar/SIPEC-CBA/SIDPyTE/publicaciones/2024/Ministerio-de-Educacion-La-Escuela-Posible.pdf" TargetMode="External"/><Relationship Id="rId12" Type="http://schemas.openxmlformats.org/officeDocument/2006/relationships/hyperlink" Target="https://docs.google.com/presentation/d/1f4PD0_sEBrSAIeUI3YXK-EBftDoLP32r/edit?usp=sharing&amp;ouid=107792564278212941768&amp;rtpof=true&amp;sd=true" TargetMode="External"/><Relationship Id="rId17" Type="http://schemas.openxmlformats.org/officeDocument/2006/relationships/hyperlink" Target="https://dges-cba.edu.ar/wp/wp-content/uploads/2023/10/FASCICULO2_Desafios_y_Trascendencia_de_la_EF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ges-cba.edu.ar/wp/wp-content/uploads/2023/10/FASCICULO2_Desafios_y_Trascendencia_de_la_EF.pdf" TargetMode="External"/><Relationship Id="rId20" Type="http://schemas.openxmlformats.org/officeDocument/2006/relationships/hyperlink" Target="https://dges-cba.edu.ar/wp/wp-content/uploads/2024/06/RES_ME_256-2024_ResidenciaPedagogic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gualdadycalidadcba.gov.ar/SIPEC-CBA/SIDPyTE/publicaciones/2024/Ministerio-de-Educacion-La-Escuela-Posible.pdf" TargetMode="External"/><Relationship Id="rId11" Type="http://schemas.openxmlformats.org/officeDocument/2006/relationships/hyperlink" Target="https://docs.google.com/presentation/d/1f4PD0_sEBrSAIeUI3YXK-EBftDoLP32r/edit?usp=sharing&amp;ouid=107792564278212941768&amp;rtpof=true&amp;sd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DBa1kC6J8z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S2dpekusIQ" TargetMode="External"/><Relationship Id="rId19" Type="http://schemas.openxmlformats.org/officeDocument/2006/relationships/hyperlink" Target="https://dges-cba.edu.ar/wp/wp-content/uploads/2024/06/RES_ME_256-2024_ResidenciaPedagog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2dpekusIQ" TargetMode="External"/><Relationship Id="rId14" Type="http://schemas.openxmlformats.org/officeDocument/2006/relationships/hyperlink" Target="https://www.youtube.com/watch?v=DBa1kC6J8zM" TargetMode="External"/><Relationship Id="rId22" Type="http://schemas.openxmlformats.org/officeDocument/2006/relationships/hyperlink" Target="mailto:consultasformacionsitua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 Rocha</dc:creator>
  <cp:lastModifiedBy>Usuario</cp:lastModifiedBy>
  <cp:revision>2</cp:revision>
  <dcterms:created xsi:type="dcterms:W3CDTF">2024-08-12T14:38:00Z</dcterms:created>
  <dcterms:modified xsi:type="dcterms:W3CDTF">2024-08-12T14:38:00Z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2024-08-11T00:00:00Z</vt:filetime>
  </property>
</Properties>
</file>